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F" w:rsidRDefault="00687D5D" w:rsidP="00155715">
      <w:pPr>
        <w:pStyle w:val="Title"/>
        <w:rPr>
          <w:rFonts w:ascii="Albertus Extra Bold" w:hAnsi="Albertus Extra Bold" w:cs="Arial"/>
          <w:b/>
          <w:bCs/>
          <w:noProof/>
          <w:sz w:val="28"/>
          <w:szCs w:val="28"/>
          <w:lang w:val="en-US"/>
        </w:rPr>
      </w:pPr>
      <w:r>
        <w:rPr>
          <w:rFonts w:ascii="Albertus Extra Bold" w:hAnsi="Albertus Extra Bold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41910</wp:posOffset>
            </wp:positionV>
            <wp:extent cx="4944110" cy="1095375"/>
            <wp:effectExtent l="19050" t="0" r="8890" b="0"/>
            <wp:wrapTight wrapText="bothSides">
              <wp:wrapPolygon edited="0">
                <wp:start x="-83" y="0"/>
                <wp:lineTo x="-83" y="21412"/>
                <wp:lineTo x="21639" y="21412"/>
                <wp:lineTo x="21639" y="0"/>
                <wp:lineTo x="-83" y="0"/>
              </wp:wrapPolygon>
            </wp:wrapTight>
            <wp:docPr id="1" name="Picture 0" descr="Integrated Research Services for IWK Health Centre and N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ed Research Services for IWK Health Centre and NSHA.jpg"/>
                    <pic:cNvPicPr/>
                  </pic:nvPicPr>
                  <pic:blipFill>
                    <a:blip r:embed="rId8" cstate="print"/>
                    <a:srcRect l="7631" t="6901" r="8106" b="78670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A8F" w:rsidRDefault="005E42B0" w:rsidP="00155715">
      <w:pPr>
        <w:pStyle w:val="Title"/>
        <w:rPr>
          <w:rFonts w:ascii="Albertus Extra Bold" w:hAnsi="Albertus Extra Bold" w:cs="Arial"/>
          <w:b/>
          <w:bCs/>
          <w:noProof/>
          <w:sz w:val="28"/>
          <w:szCs w:val="28"/>
          <w:lang w:val="en-US"/>
        </w:rPr>
      </w:pPr>
      <w:r>
        <w:rPr>
          <w:rFonts w:ascii="Albertus Extra Bold" w:hAnsi="Albertus Extra Bold" w:cs="Arial"/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85pt;margin-top:-2.5pt;width:208.2pt;height:66.2pt;z-index:251662336;mso-width-relative:margin;mso-height-relative:margin" fillcolor="#00a9a7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7414FF" w:rsidRPr="00C70645" w:rsidRDefault="007414FF" w:rsidP="00AC231F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70645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More Info about Research Events: </w:t>
                  </w:r>
                </w:p>
                <w:p w:rsidR="007414FF" w:rsidRPr="00C70645" w:rsidRDefault="007414FF" w:rsidP="00AC231F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7414FF" w:rsidRPr="00C70645" w:rsidRDefault="007414FF" w:rsidP="00AC231F">
                  <w:pPr>
                    <w:rPr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C70645">
                    <w:rPr>
                      <w:color w:val="FFFFFF" w:themeColor="background1"/>
                      <w:sz w:val="20"/>
                      <w:szCs w:val="20"/>
                      <w:u w:val="single"/>
                    </w:rPr>
                    <w:t>http://www.cdha.nshealth.ca/discovery-innovation/events</w:t>
                  </w:r>
                </w:p>
              </w:txbxContent>
            </v:textbox>
          </v:shape>
        </w:pict>
      </w:r>
    </w:p>
    <w:p w:rsidR="00155715" w:rsidRDefault="00AC231F" w:rsidP="00DE7276">
      <w:pPr>
        <w:pStyle w:val="Title"/>
        <w:tabs>
          <w:tab w:val="left" w:pos="525"/>
        </w:tabs>
        <w:jc w:val="left"/>
        <w:rPr>
          <w:rFonts w:ascii="Albertus Extra Bold" w:hAnsi="Albertus Extra Bold" w:cs="Arial"/>
          <w:b/>
          <w:bCs/>
          <w:sz w:val="28"/>
          <w:szCs w:val="28"/>
        </w:rPr>
      </w:pPr>
      <w:r w:rsidRPr="00AC231F">
        <w:rPr>
          <w:rFonts w:ascii="Albertus Extra Bold" w:hAnsi="Albertus Extra Bold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-27940</wp:posOffset>
            </wp:positionV>
            <wp:extent cx="1179195" cy="502920"/>
            <wp:effectExtent l="19050" t="0" r="5715" b="0"/>
            <wp:wrapTight wrapText="bothSides">
              <wp:wrapPolygon edited="0">
                <wp:start x="-350" y="0"/>
                <wp:lineTo x="-350" y="11455"/>
                <wp:lineTo x="700" y="13091"/>
                <wp:lineTo x="9802" y="13091"/>
                <wp:lineTo x="9802" y="20455"/>
                <wp:lineTo x="21355" y="20455"/>
                <wp:lineTo x="21705" y="20455"/>
                <wp:lineTo x="21705" y="9000"/>
                <wp:lineTo x="19605" y="6545"/>
                <wp:lineTo x="12253" y="0"/>
                <wp:lineTo x="-350" y="0"/>
              </wp:wrapPolygon>
            </wp:wrapTight>
            <wp:docPr id="2" name="Picture 0" descr="RMU transparent 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MU transparent 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276">
        <w:rPr>
          <w:rFonts w:ascii="Albertus Extra Bold" w:hAnsi="Albertus Extra Bold" w:cs="Arial"/>
          <w:b/>
          <w:bCs/>
          <w:sz w:val="28"/>
          <w:szCs w:val="28"/>
        </w:rPr>
        <w:tab/>
      </w:r>
    </w:p>
    <w:p w:rsidR="00D3280B" w:rsidRDefault="00D3280B" w:rsidP="00DE7276">
      <w:pPr>
        <w:pStyle w:val="Title"/>
        <w:tabs>
          <w:tab w:val="left" w:pos="525"/>
        </w:tabs>
        <w:jc w:val="left"/>
        <w:rPr>
          <w:rFonts w:ascii="Albertus Extra Bold" w:hAnsi="Albertus Extra Bold" w:cs="Arial"/>
          <w:b/>
          <w:bCs/>
          <w:sz w:val="28"/>
          <w:szCs w:val="28"/>
        </w:rPr>
      </w:pPr>
    </w:p>
    <w:p w:rsidR="00DE7276" w:rsidRPr="00387ED5" w:rsidRDefault="00DE7276" w:rsidP="00687D5D">
      <w:pPr>
        <w:pStyle w:val="Title"/>
        <w:ind w:left="9360"/>
        <w:jc w:val="left"/>
        <w:rPr>
          <w:rFonts w:asciiTheme="minorHAnsi" w:hAnsiTheme="minorHAnsi"/>
          <w:b/>
          <w:bCs/>
          <w:sz w:val="18"/>
          <w:szCs w:val="18"/>
        </w:rPr>
      </w:pPr>
    </w:p>
    <w:p w:rsidR="00DE7276" w:rsidRDefault="00DE7276" w:rsidP="00DE7276">
      <w:pPr>
        <w:pStyle w:val="Title"/>
        <w:jc w:val="left"/>
        <w:rPr>
          <w:rFonts w:ascii="Albertus Extra Bold" w:hAnsi="Albertus Extra Bold"/>
          <w:b/>
          <w:bCs/>
          <w:sz w:val="20"/>
          <w:szCs w:val="20"/>
        </w:rPr>
      </w:pPr>
    </w:p>
    <w:p w:rsidR="00281580" w:rsidRDefault="00281580" w:rsidP="00155715">
      <w:pPr>
        <w:pStyle w:val="Title"/>
        <w:rPr>
          <w:rFonts w:ascii="Albertus Extra Bold" w:hAnsi="Albertus Extra Bold" w:cs="Arial"/>
          <w:b/>
          <w:bCs/>
          <w:sz w:val="28"/>
          <w:szCs w:val="28"/>
        </w:rPr>
      </w:pPr>
    </w:p>
    <w:tbl>
      <w:tblPr>
        <w:tblW w:w="1423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  <w:gridCol w:w="2736"/>
        <w:gridCol w:w="2990"/>
        <w:gridCol w:w="2860"/>
        <w:gridCol w:w="2828"/>
      </w:tblGrid>
      <w:tr w:rsidR="00C84A40" w:rsidRPr="000513E3" w:rsidTr="00D26460">
        <w:trPr>
          <w:trHeight w:val="316"/>
          <w:jc w:val="center"/>
        </w:trPr>
        <w:tc>
          <w:tcPr>
            <w:tcW w:w="2828" w:type="dxa"/>
          </w:tcPr>
          <w:p w:rsidR="00C84A40" w:rsidRPr="000513E3" w:rsidRDefault="0075604E">
            <w:pPr>
              <w:jc w:val="center"/>
              <w:rPr>
                <w:rFonts w:ascii="Albertus Extra Bold" w:hAnsi="Albertus Extra Bold"/>
                <w:b/>
                <w:bCs/>
              </w:rPr>
            </w:pPr>
            <w:r>
              <w:rPr>
                <w:b/>
              </w:rPr>
              <w:t>Mo</w:t>
            </w:r>
            <w:r w:rsidR="00C84A40" w:rsidRPr="000513E3">
              <w:rPr>
                <w:b/>
              </w:rPr>
              <w:t>nday</w:t>
            </w:r>
          </w:p>
        </w:tc>
        <w:tc>
          <w:tcPr>
            <w:tcW w:w="2754" w:type="dxa"/>
          </w:tcPr>
          <w:p w:rsidR="00C84A40" w:rsidRPr="000513E3" w:rsidRDefault="00C84A40">
            <w:pPr>
              <w:jc w:val="center"/>
              <w:rPr>
                <w:b/>
              </w:rPr>
            </w:pPr>
            <w:r w:rsidRPr="000513E3">
              <w:rPr>
                <w:b/>
              </w:rPr>
              <w:t>Tuesday</w:t>
            </w:r>
          </w:p>
        </w:tc>
        <w:tc>
          <w:tcPr>
            <w:tcW w:w="3019" w:type="dxa"/>
          </w:tcPr>
          <w:p w:rsidR="00C84A40" w:rsidRPr="000513E3" w:rsidRDefault="00C84A40">
            <w:pPr>
              <w:jc w:val="center"/>
              <w:rPr>
                <w:b/>
              </w:rPr>
            </w:pPr>
            <w:r w:rsidRPr="000513E3">
              <w:rPr>
                <w:b/>
              </w:rPr>
              <w:t>Wednesday</w:t>
            </w:r>
          </w:p>
        </w:tc>
        <w:tc>
          <w:tcPr>
            <w:tcW w:w="2786" w:type="dxa"/>
          </w:tcPr>
          <w:p w:rsidR="00C84A40" w:rsidRPr="000513E3" w:rsidRDefault="00C84A40">
            <w:pPr>
              <w:jc w:val="center"/>
              <w:rPr>
                <w:b/>
              </w:rPr>
            </w:pPr>
            <w:r w:rsidRPr="000513E3">
              <w:rPr>
                <w:b/>
              </w:rPr>
              <w:t>Thursday</w:t>
            </w:r>
          </w:p>
        </w:tc>
        <w:tc>
          <w:tcPr>
            <w:tcW w:w="2847" w:type="dxa"/>
          </w:tcPr>
          <w:p w:rsidR="00C84A40" w:rsidRPr="000513E3" w:rsidRDefault="00C84A40">
            <w:pPr>
              <w:jc w:val="center"/>
              <w:rPr>
                <w:b/>
              </w:rPr>
            </w:pPr>
            <w:r w:rsidRPr="000513E3">
              <w:rPr>
                <w:b/>
              </w:rPr>
              <w:t>Friday</w:t>
            </w:r>
          </w:p>
        </w:tc>
      </w:tr>
      <w:tr w:rsidR="00A51452" w:rsidRPr="000513E3" w:rsidTr="00DA6B28">
        <w:trPr>
          <w:trHeight w:val="1106"/>
          <w:jc w:val="center"/>
        </w:trPr>
        <w:tc>
          <w:tcPr>
            <w:tcW w:w="2828" w:type="dxa"/>
          </w:tcPr>
          <w:p w:rsidR="00A51452" w:rsidRDefault="008F5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26337" w:rsidRPr="00730DF4" w:rsidRDefault="00380910" w:rsidP="000E2DCC">
            <w:pPr>
              <w:jc w:val="center"/>
              <w:rPr>
                <w:b/>
                <w:color w:val="FF0000"/>
                <w:sz w:val="13"/>
                <w:szCs w:val="13"/>
              </w:rPr>
            </w:pPr>
            <w:r w:rsidRPr="00730DF4">
              <w:rPr>
                <w:b/>
                <w:color w:val="FF0000"/>
                <w:sz w:val="13"/>
                <w:szCs w:val="13"/>
              </w:rPr>
              <w:t>TRIC Grant Deadline – 4pm</w:t>
            </w:r>
          </w:p>
          <w:p w:rsidR="00DA6B28" w:rsidRDefault="00DA6B28" w:rsidP="00E76E08">
            <w:pPr>
              <w:jc w:val="center"/>
              <w:rPr>
                <w:b/>
                <w:sz w:val="13"/>
                <w:szCs w:val="13"/>
              </w:rPr>
            </w:pPr>
          </w:p>
          <w:p w:rsidR="00380910" w:rsidRDefault="00380910" w:rsidP="00E76E08">
            <w:pPr>
              <w:jc w:val="center"/>
              <w:rPr>
                <w:b/>
                <w:sz w:val="13"/>
                <w:szCs w:val="13"/>
              </w:rPr>
            </w:pPr>
          </w:p>
          <w:p w:rsidR="00E76E08" w:rsidRDefault="00E76E08" w:rsidP="00E76E08">
            <w:pPr>
              <w:jc w:val="center"/>
              <w:rPr>
                <w:b/>
                <w:sz w:val="13"/>
                <w:szCs w:val="13"/>
              </w:rPr>
            </w:pPr>
            <w:r w:rsidRPr="00282200">
              <w:rPr>
                <w:b/>
                <w:sz w:val="13"/>
                <w:szCs w:val="13"/>
              </w:rPr>
              <w:t>NSHA -REB Meeting</w:t>
            </w:r>
          </w:p>
          <w:p w:rsidR="00F45DD0" w:rsidRDefault="00F45DD0" w:rsidP="00E76E08">
            <w:pPr>
              <w:jc w:val="center"/>
              <w:rPr>
                <w:b/>
                <w:sz w:val="13"/>
                <w:szCs w:val="13"/>
              </w:rPr>
            </w:pPr>
          </w:p>
          <w:p w:rsidR="00F45DD0" w:rsidRDefault="00F45DD0" w:rsidP="00E76E08">
            <w:pPr>
              <w:jc w:val="center"/>
              <w:rPr>
                <w:b/>
                <w:sz w:val="13"/>
                <w:szCs w:val="13"/>
              </w:rPr>
            </w:pPr>
          </w:p>
          <w:p w:rsidR="00A51452" w:rsidRPr="003B37F4" w:rsidRDefault="00A51452" w:rsidP="00F45DD0">
            <w:pPr>
              <w:tabs>
                <w:tab w:val="left" w:pos="42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754" w:type="dxa"/>
          </w:tcPr>
          <w:p w:rsidR="00A51452" w:rsidRDefault="008F5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51452" w:rsidRDefault="00A51452" w:rsidP="003A4DFF">
            <w:pPr>
              <w:jc w:val="center"/>
              <w:rPr>
                <w:b/>
                <w:sz w:val="4"/>
                <w:szCs w:val="4"/>
              </w:rPr>
            </w:pPr>
          </w:p>
          <w:p w:rsidR="005360A3" w:rsidRDefault="00A51452" w:rsidP="005360A3">
            <w:pPr>
              <w:jc w:val="center"/>
              <w:rPr>
                <w:sz w:val="13"/>
                <w:szCs w:val="13"/>
              </w:rPr>
            </w:pPr>
            <w:r w:rsidRPr="005360A3">
              <w:rPr>
                <w:sz w:val="13"/>
                <w:szCs w:val="13"/>
              </w:rPr>
              <w:t xml:space="preserve"> </w:t>
            </w:r>
          </w:p>
          <w:p w:rsidR="005360A3" w:rsidRPr="005360A3" w:rsidRDefault="005360A3" w:rsidP="005360A3">
            <w:pPr>
              <w:jc w:val="center"/>
              <w:rPr>
                <w:b/>
                <w:sz w:val="13"/>
                <w:szCs w:val="13"/>
              </w:rPr>
            </w:pPr>
            <w:r w:rsidRPr="005360A3">
              <w:rPr>
                <w:b/>
                <w:sz w:val="13"/>
                <w:szCs w:val="13"/>
              </w:rPr>
              <w:t>IWK – REB Deadline</w:t>
            </w:r>
          </w:p>
          <w:p w:rsidR="005360A3" w:rsidRDefault="005360A3" w:rsidP="005360A3">
            <w:pPr>
              <w:jc w:val="center"/>
              <w:rPr>
                <w:b/>
                <w:sz w:val="11"/>
                <w:szCs w:val="11"/>
              </w:rPr>
            </w:pPr>
          </w:p>
          <w:p w:rsidR="00A51452" w:rsidRDefault="00A51452" w:rsidP="003A4DFF">
            <w:pPr>
              <w:ind w:left="-165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A51452" w:rsidRDefault="008F5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51452" w:rsidRDefault="00A51452" w:rsidP="003A4DFF">
            <w:pPr>
              <w:jc w:val="center"/>
              <w:rPr>
                <w:b/>
                <w:sz w:val="10"/>
                <w:szCs w:val="10"/>
              </w:rPr>
            </w:pPr>
          </w:p>
          <w:p w:rsidR="00A51452" w:rsidRPr="00813DDD" w:rsidRDefault="00A51452" w:rsidP="00F80F6A">
            <w:pPr>
              <w:rPr>
                <w:b/>
                <w:sz w:val="12"/>
                <w:szCs w:val="12"/>
              </w:rPr>
            </w:pPr>
          </w:p>
          <w:p w:rsidR="00813DDD" w:rsidRPr="00F80F6A" w:rsidRDefault="00813DDD" w:rsidP="00773342">
            <w:pPr>
              <w:rPr>
                <w:b/>
                <w:sz w:val="13"/>
                <w:szCs w:val="13"/>
              </w:rPr>
            </w:pPr>
          </w:p>
        </w:tc>
        <w:tc>
          <w:tcPr>
            <w:tcW w:w="2786" w:type="dxa"/>
          </w:tcPr>
          <w:p w:rsidR="00A51452" w:rsidRDefault="008F5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51452" w:rsidRPr="0089194F" w:rsidRDefault="00DF549B" w:rsidP="0089194F">
            <w:pPr>
              <w:tabs>
                <w:tab w:val="left" w:pos="360"/>
              </w:tabs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>Research Rounds</w:t>
            </w:r>
          </w:p>
          <w:p w:rsidR="00DF549B" w:rsidRPr="0089194F" w:rsidRDefault="00DF549B" w:rsidP="00DF549B">
            <w:pPr>
              <w:tabs>
                <w:tab w:val="left" w:pos="585"/>
              </w:tabs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>Come see where Research is Heading at the IWK, 7:45 – 8:30am</w:t>
            </w:r>
          </w:p>
          <w:p w:rsidR="00DF549B" w:rsidRPr="0089194F" w:rsidRDefault="00DF549B" w:rsidP="00DF549B">
            <w:pPr>
              <w:tabs>
                <w:tab w:val="left" w:pos="585"/>
              </w:tabs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>Free and open to the public</w:t>
            </w:r>
          </w:p>
          <w:p w:rsidR="00DF549B" w:rsidRPr="0089194F" w:rsidRDefault="00DF549B" w:rsidP="00DF549B">
            <w:pPr>
              <w:tabs>
                <w:tab w:val="left" w:pos="585"/>
              </w:tabs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>Where: IWK Temporary Auditorium (beside Health Records)</w:t>
            </w:r>
          </w:p>
          <w:p w:rsidR="00DF549B" w:rsidRPr="0089194F" w:rsidRDefault="00DF549B" w:rsidP="00DF549B">
            <w:pPr>
              <w:tabs>
                <w:tab w:val="left" w:pos="585"/>
              </w:tabs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>When: The first Thursday every month</w:t>
            </w:r>
          </w:p>
          <w:p w:rsidR="00DF549B" w:rsidRPr="0089194F" w:rsidRDefault="00DF549B" w:rsidP="00DF549B">
            <w:pPr>
              <w:tabs>
                <w:tab w:val="left" w:pos="585"/>
              </w:tabs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>For questions, please contact</w:t>
            </w:r>
          </w:p>
          <w:p w:rsidR="00A51452" w:rsidRPr="00802389" w:rsidRDefault="005E42B0" w:rsidP="0089194F">
            <w:pPr>
              <w:tabs>
                <w:tab w:val="left" w:pos="585"/>
              </w:tabs>
              <w:rPr>
                <w:b/>
                <w:sz w:val="13"/>
                <w:szCs w:val="13"/>
              </w:rPr>
            </w:pPr>
            <w:hyperlink r:id="rId10" w:history="1">
              <w:r w:rsidR="0089194F" w:rsidRPr="0089194F">
                <w:rPr>
                  <w:rStyle w:val="Hyperlink"/>
                  <w:b/>
                  <w:sz w:val="11"/>
                  <w:szCs w:val="11"/>
                </w:rPr>
                <w:t>idr@iwk.nshealth.ca</w:t>
              </w:r>
            </w:hyperlink>
          </w:p>
        </w:tc>
        <w:tc>
          <w:tcPr>
            <w:tcW w:w="2847" w:type="dxa"/>
            <w:shd w:val="clear" w:color="auto" w:fill="auto"/>
          </w:tcPr>
          <w:p w:rsidR="00A51452" w:rsidRDefault="00726337" w:rsidP="00726337">
            <w:pPr>
              <w:pStyle w:val="Heading2"/>
              <w:tabs>
                <w:tab w:val="left" w:pos="660"/>
                <w:tab w:val="right" w:pos="2484"/>
              </w:tabs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ab/>
            </w:r>
            <w:r>
              <w:rPr>
                <w:bCs w:val="0"/>
                <w:sz w:val="20"/>
                <w:szCs w:val="20"/>
              </w:rPr>
              <w:tab/>
            </w:r>
            <w:r w:rsidR="008F5460">
              <w:rPr>
                <w:bCs w:val="0"/>
                <w:sz w:val="20"/>
                <w:szCs w:val="20"/>
              </w:rPr>
              <w:t>5</w:t>
            </w:r>
          </w:p>
          <w:p w:rsidR="00281580" w:rsidRDefault="00281580" w:rsidP="00281580">
            <w:pPr>
              <w:jc w:val="center"/>
              <w:rPr>
                <w:b/>
                <w:sz w:val="17"/>
                <w:szCs w:val="17"/>
              </w:rPr>
            </w:pPr>
          </w:p>
          <w:p w:rsidR="00DA6B28" w:rsidRPr="00282200" w:rsidRDefault="00DA6B28" w:rsidP="00DA6B28">
            <w:pPr>
              <w:jc w:val="center"/>
              <w:rPr>
                <w:b/>
                <w:sz w:val="13"/>
                <w:szCs w:val="13"/>
              </w:rPr>
            </w:pPr>
            <w:r w:rsidRPr="00282200">
              <w:rPr>
                <w:b/>
                <w:sz w:val="13"/>
                <w:szCs w:val="13"/>
              </w:rPr>
              <w:t xml:space="preserve">NSHA </w:t>
            </w:r>
            <w:r>
              <w:rPr>
                <w:b/>
                <w:sz w:val="13"/>
                <w:szCs w:val="13"/>
              </w:rPr>
              <w:t>–</w:t>
            </w:r>
            <w:r w:rsidRPr="00282200">
              <w:rPr>
                <w:b/>
                <w:sz w:val="13"/>
                <w:szCs w:val="13"/>
              </w:rPr>
              <w:t>REB Submission Deadline</w:t>
            </w:r>
          </w:p>
          <w:p w:rsidR="00A51452" w:rsidRPr="007B3632" w:rsidRDefault="00DA6B28" w:rsidP="00DA6B28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82200">
              <w:rPr>
                <w:b/>
                <w:sz w:val="13"/>
                <w:szCs w:val="13"/>
              </w:rPr>
              <w:t>12:00 noon</w:t>
            </w:r>
          </w:p>
        </w:tc>
      </w:tr>
      <w:tr w:rsidR="009C7C30" w:rsidRPr="000513E3" w:rsidTr="00321DA1">
        <w:trPr>
          <w:trHeight w:val="1709"/>
          <w:jc w:val="center"/>
        </w:trPr>
        <w:tc>
          <w:tcPr>
            <w:tcW w:w="2828" w:type="dxa"/>
          </w:tcPr>
          <w:p w:rsidR="009C7C30" w:rsidRDefault="00D26460" w:rsidP="008B3BED">
            <w:pPr>
              <w:tabs>
                <w:tab w:val="left" w:pos="930"/>
                <w:tab w:val="right" w:pos="285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8F5460">
              <w:rPr>
                <w:b/>
                <w:sz w:val="20"/>
                <w:szCs w:val="20"/>
              </w:rPr>
              <w:t>8</w:t>
            </w:r>
          </w:p>
          <w:p w:rsidR="009C7C30" w:rsidRDefault="009C7C30" w:rsidP="003A4DF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</w:t>
            </w:r>
          </w:p>
          <w:p w:rsidR="009C7C30" w:rsidRDefault="007B3632" w:rsidP="003A4DFF">
            <w:pPr>
              <w:jc w:val="center"/>
              <w:rPr>
                <w:b/>
                <w:sz w:val="13"/>
                <w:szCs w:val="13"/>
              </w:rPr>
            </w:pPr>
            <w:r w:rsidRPr="00282200">
              <w:rPr>
                <w:b/>
                <w:sz w:val="13"/>
                <w:szCs w:val="13"/>
              </w:rPr>
              <w:t>NSHA</w:t>
            </w:r>
            <w:r w:rsidR="009C7C30" w:rsidRPr="00282200">
              <w:rPr>
                <w:b/>
                <w:sz w:val="13"/>
                <w:szCs w:val="13"/>
              </w:rPr>
              <w:t xml:space="preserve"> -REB Meeting</w:t>
            </w:r>
          </w:p>
          <w:p w:rsidR="00321DA1" w:rsidRDefault="00321DA1" w:rsidP="003A4DFF">
            <w:pPr>
              <w:jc w:val="center"/>
              <w:rPr>
                <w:b/>
                <w:sz w:val="13"/>
                <w:szCs w:val="13"/>
              </w:rPr>
            </w:pPr>
          </w:p>
          <w:p w:rsidR="00321DA1" w:rsidRPr="003A4136" w:rsidRDefault="00321DA1" w:rsidP="00321DA1">
            <w:pPr>
              <w:tabs>
                <w:tab w:val="left" w:pos="420"/>
              </w:tabs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Speaking up for SCIENCE –</w:t>
            </w:r>
            <w:r w:rsidR="003A4136" w:rsidRPr="003A4136">
              <w:rPr>
                <w:b/>
                <w:color w:val="FF0000"/>
                <w:sz w:val="12"/>
                <w:szCs w:val="12"/>
              </w:rPr>
              <w:t>A</w:t>
            </w:r>
            <w:r w:rsidRPr="003A4136">
              <w:rPr>
                <w:b/>
                <w:color w:val="FF0000"/>
                <w:sz w:val="12"/>
                <w:szCs w:val="12"/>
              </w:rPr>
              <w:t xml:space="preserve">ddressing </w:t>
            </w:r>
            <w:r w:rsidR="003A4136" w:rsidRPr="003A4136">
              <w:rPr>
                <w:b/>
                <w:color w:val="FF0000"/>
                <w:sz w:val="12"/>
                <w:szCs w:val="12"/>
              </w:rPr>
              <w:t>E</w:t>
            </w:r>
            <w:r w:rsidRPr="003A4136">
              <w:rPr>
                <w:b/>
                <w:color w:val="FF0000"/>
                <w:sz w:val="12"/>
                <w:szCs w:val="12"/>
              </w:rPr>
              <w:t xml:space="preserve">vidence </w:t>
            </w:r>
            <w:r w:rsidR="003A4136" w:rsidRPr="003A4136">
              <w:rPr>
                <w:b/>
                <w:color w:val="FF0000"/>
                <w:sz w:val="12"/>
                <w:szCs w:val="12"/>
              </w:rPr>
              <w:t>D</w:t>
            </w:r>
            <w:r w:rsidRPr="003A4136">
              <w:rPr>
                <w:b/>
                <w:color w:val="FF0000"/>
                <w:sz w:val="12"/>
                <w:szCs w:val="12"/>
              </w:rPr>
              <w:t xml:space="preserve">eniers in </w:t>
            </w:r>
            <w:r w:rsidR="003A4136" w:rsidRPr="003A4136">
              <w:rPr>
                <w:b/>
                <w:color w:val="FF0000"/>
                <w:sz w:val="12"/>
                <w:szCs w:val="12"/>
              </w:rPr>
              <w:t>P</w:t>
            </w:r>
            <w:r w:rsidRPr="003A4136">
              <w:rPr>
                <w:b/>
                <w:color w:val="FF0000"/>
                <w:sz w:val="12"/>
                <w:szCs w:val="12"/>
              </w:rPr>
              <w:t>ublic</w:t>
            </w:r>
          </w:p>
          <w:p w:rsidR="00321DA1" w:rsidRPr="001E00DB" w:rsidRDefault="003E6FCB" w:rsidP="00321DA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1:30 – 4:30pm, Windsor</w:t>
            </w:r>
            <w:r w:rsidR="00321DA1" w:rsidRPr="001E00DB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Foundation Room (CHEB 170)</w:t>
            </w:r>
            <w:r w:rsidR="00321DA1" w:rsidRPr="001E00DB">
              <w:rPr>
                <w:b/>
                <w:sz w:val="12"/>
                <w:szCs w:val="12"/>
              </w:rPr>
              <w:t xml:space="preserve">, </w:t>
            </w:r>
            <w:r>
              <w:rPr>
                <w:b/>
                <w:sz w:val="12"/>
                <w:szCs w:val="12"/>
              </w:rPr>
              <w:t>1</w:t>
            </w:r>
            <w:r w:rsidRPr="003E6FCB">
              <w:rPr>
                <w:b/>
                <w:sz w:val="12"/>
                <w:szCs w:val="12"/>
                <w:vertAlign w:val="superscript"/>
              </w:rPr>
              <w:t>st</w:t>
            </w:r>
            <w:r>
              <w:rPr>
                <w:b/>
                <w:sz w:val="12"/>
                <w:szCs w:val="12"/>
              </w:rPr>
              <w:t xml:space="preserve"> floor Dalhousie University</w:t>
            </w:r>
            <w:r w:rsidR="00321DA1" w:rsidRPr="001E00DB">
              <w:rPr>
                <w:b/>
                <w:sz w:val="12"/>
                <w:szCs w:val="12"/>
              </w:rPr>
              <w:t xml:space="preserve">, </w:t>
            </w:r>
            <w:r w:rsidR="003A4136">
              <w:rPr>
                <w:b/>
                <w:sz w:val="12"/>
                <w:szCs w:val="12"/>
              </w:rPr>
              <w:t>5793 University Ave</w:t>
            </w:r>
          </w:p>
          <w:p w:rsidR="00321DA1" w:rsidRDefault="00321DA1" w:rsidP="00321DA1">
            <w:pPr>
              <w:rPr>
                <w:b/>
                <w:sz w:val="12"/>
                <w:szCs w:val="12"/>
              </w:rPr>
            </w:pPr>
            <w:r w:rsidRPr="00E76E08">
              <w:rPr>
                <w:b/>
                <w:sz w:val="12"/>
                <w:szCs w:val="12"/>
              </w:rPr>
              <w:t xml:space="preserve">To register: </w:t>
            </w:r>
            <w:hyperlink r:id="rId11" w:history="1">
              <w:r w:rsidR="003A4136" w:rsidRPr="00DC4820">
                <w:rPr>
                  <w:rStyle w:val="Hyperlink"/>
                  <w:b/>
                  <w:sz w:val="12"/>
                  <w:szCs w:val="12"/>
                </w:rPr>
                <w:t>amy.grant@iwk.nshealth.ca</w:t>
              </w:r>
            </w:hyperlink>
          </w:p>
          <w:p w:rsidR="00321DA1" w:rsidRDefault="00321DA1" w:rsidP="00E76E08">
            <w:pPr>
              <w:rPr>
                <w:b/>
                <w:sz w:val="11"/>
                <w:szCs w:val="11"/>
              </w:rPr>
            </w:pPr>
          </w:p>
          <w:p w:rsidR="00E76E08" w:rsidRPr="004E2914" w:rsidRDefault="00E76E08" w:rsidP="00E76E08">
            <w:pPr>
              <w:rPr>
                <w:b/>
                <w:sz w:val="11"/>
                <w:szCs w:val="11"/>
              </w:rPr>
            </w:pPr>
            <w:r w:rsidRPr="004E2914">
              <w:rPr>
                <w:b/>
                <w:sz w:val="11"/>
                <w:szCs w:val="11"/>
              </w:rPr>
              <w:t xml:space="preserve">IWK- </w:t>
            </w:r>
            <w:r w:rsidRPr="004E2914">
              <w:rPr>
                <w:b/>
                <w:color w:val="FF0000"/>
                <w:sz w:val="11"/>
                <w:szCs w:val="11"/>
              </w:rPr>
              <w:t>Orientation</w:t>
            </w:r>
          </w:p>
          <w:p w:rsidR="00E76E08" w:rsidRPr="004E2914" w:rsidRDefault="00E76E08" w:rsidP="00E76E08">
            <w:pPr>
              <w:rPr>
                <w:b/>
                <w:sz w:val="11"/>
                <w:szCs w:val="11"/>
              </w:rPr>
            </w:pPr>
            <w:r w:rsidRPr="004E2914">
              <w:rPr>
                <w:b/>
                <w:sz w:val="11"/>
                <w:szCs w:val="11"/>
              </w:rPr>
              <w:t>Non IWK Employees, Volunteers &amp; Students    9:00 – 10:00am</w:t>
            </w:r>
          </w:p>
          <w:p w:rsidR="00773342" w:rsidRPr="00282200" w:rsidRDefault="00E76E08" w:rsidP="00F45DD0">
            <w:pPr>
              <w:rPr>
                <w:b/>
                <w:sz w:val="13"/>
                <w:szCs w:val="13"/>
              </w:rPr>
            </w:pPr>
            <w:r w:rsidRPr="004E2914">
              <w:rPr>
                <w:b/>
                <w:sz w:val="11"/>
                <w:szCs w:val="11"/>
              </w:rPr>
              <w:t>Research Services Conference Room</w:t>
            </w:r>
          </w:p>
        </w:tc>
        <w:tc>
          <w:tcPr>
            <w:tcW w:w="2754" w:type="dxa"/>
          </w:tcPr>
          <w:p w:rsidR="009C7C30" w:rsidRDefault="008F5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78104E" w:rsidRDefault="0078104E" w:rsidP="00EC2521">
            <w:pPr>
              <w:jc w:val="center"/>
              <w:rPr>
                <w:b/>
                <w:sz w:val="13"/>
                <w:szCs w:val="13"/>
              </w:rPr>
            </w:pPr>
          </w:p>
          <w:p w:rsidR="009C7C30" w:rsidRPr="00AD1DC1" w:rsidRDefault="009C7C30" w:rsidP="00F45DD0">
            <w:pPr>
              <w:rPr>
                <w:b/>
                <w:color w:val="FF0000"/>
                <w:sz w:val="15"/>
                <w:szCs w:val="15"/>
              </w:rPr>
            </w:pPr>
          </w:p>
          <w:p w:rsidR="009C7C30" w:rsidRDefault="00CE3E36" w:rsidP="0092501A">
            <w:pPr>
              <w:ind w:left="-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</w:tcPr>
          <w:p w:rsidR="009C7C30" w:rsidRDefault="00D26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5460">
              <w:rPr>
                <w:b/>
                <w:sz w:val="20"/>
                <w:szCs w:val="20"/>
              </w:rPr>
              <w:t>0</w:t>
            </w:r>
          </w:p>
          <w:p w:rsidR="00F45DD0" w:rsidRDefault="00F45DD0" w:rsidP="00321DA1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9C7C30" w:rsidRDefault="00D26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5460">
              <w:rPr>
                <w:b/>
                <w:sz w:val="20"/>
                <w:szCs w:val="20"/>
              </w:rPr>
              <w:t>1</w:t>
            </w:r>
          </w:p>
          <w:p w:rsidR="009C7C30" w:rsidRPr="00453493" w:rsidRDefault="009C7C30" w:rsidP="003A4DFF">
            <w:pPr>
              <w:jc w:val="center"/>
              <w:rPr>
                <w:b/>
                <w:sz w:val="2"/>
                <w:szCs w:val="2"/>
              </w:rPr>
            </w:pPr>
          </w:p>
          <w:p w:rsidR="009C7C30" w:rsidRDefault="009C7C30" w:rsidP="007209A6">
            <w:pPr>
              <w:rPr>
                <w:b/>
                <w:color w:val="FF0000"/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</w:t>
            </w:r>
            <w:r w:rsidRPr="00453493">
              <w:rPr>
                <w:sz w:val="14"/>
                <w:szCs w:val="14"/>
              </w:rPr>
              <w:t xml:space="preserve"> </w:t>
            </w:r>
          </w:p>
          <w:p w:rsidR="009C7C30" w:rsidRDefault="009C7C30" w:rsidP="0070170D">
            <w:pPr>
              <w:jc w:val="right"/>
              <w:rPr>
                <w:sz w:val="13"/>
                <w:szCs w:val="13"/>
              </w:rPr>
            </w:pPr>
            <w:r w:rsidRPr="009C2FBF">
              <w:rPr>
                <w:sz w:val="15"/>
                <w:szCs w:val="15"/>
              </w:rPr>
              <w:t xml:space="preserve">                                 </w:t>
            </w:r>
            <w:r>
              <w:rPr>
                <w:sz w:val="15"/>
                <w:szCs w:val="15"/>
              </w:rPr>
              <w:t xml:space="preserve"> </w:t>
            </w:r>
            <w:r w:rsidRPr="009C2FBF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 xml:space="preserve">         </w:t>
            </w:r>
            <w:r w:rsidRPr="009C2FBF">
              <w:rPr>
                <w:sz w:val="15"/>
                <w:szCs w:val="15"/>
              </w:rPr>
              <w:t xml:space="preserve"> </w:t>
            </w:r>
            <w:r w:rsidRPr="00802389">
              <w:rPr>
                <w:sz w:val="13"/>
                <w:szCs w:val="13"/>
              </w:rPr>
              <w:t xml:space="preserve"> </w:t>
            </w:r>
          </w:p>
          <w:p w:rsidR="009C7C30" w:rsidRDefault="009C7C30" w:rsidP="0070170D">
            <w:pPr>
              <w:jc w:val="right"/>
              <w:rPr>
                <w:sz w:val="13"/>
                <w:szCs w:val="13"/>
              </w:rPr>
            </w:pPr>
          </w:p>
          <w:p w:rsidR="00D3280B" w:rsidRDefault="00D3280B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D3280B" w:rsidRDefault="00D3280B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321DA1" w:rsidRDefault="00321DA1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DA6B28" w:rsidRDefault="00DA6B28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DA6B28" w:rsidRDefault="00DA6B28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DA6B28" w:rsidRDefault="00DA6B28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DA6B28" w:rsidRDefault="00DA6B28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89194F" w:rsidRDefault="0089194F" w:rsidP="0070170D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9C7C30" w:rsidRPr="0070170D" w:rsidRDefault="00D26460" w:rsidP="0070170D">
            <w:pPr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  <w:highlight w:val="yellow"/>
              </w:rPr>
              <w:t>p</w:t>
            </w:r>
            <w:r w:rsidRPr="00802389">
              <w:rPr>
                <w:sz w:val="13"/>
                <w:szCs w:val="13"/>
                <w:highlight w:val="yellow"/>
              </w:rPr>
              <w:t>ayday</w:t>
            </w:r>
          </w:p>
        </w:tc>
        <w:tc>
          <w:tcPr>
            <w:tcW w:w="2847" w:type="dxa"/>
          </w:tcPr>
          <w:p w:rsidR="009C7C30" w:rsidRDefault="00843700" w:rsidP="00843700">
            <w:pPr>
              <w:pStyle w:val="Heading2"/>
              <w:tabs>
                <w:tab w:val="center" w:pos="1294"/>
                <w:tab w:val="right" w:pos="2588"/>
              </w:tabs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ab/>
            </w:r>
            <w:r>
              <w:rPr>
                <w:bCs w:val="0"/>
                <w:sz w:val="20"/>
                <w:szCs w:val="20"/>
              </w:rPr>
              <w:tab/>
            </w:r>
            <w:r w:rsidR="00D26460">
              <w:rPr>
                <w:bCs w:val="0"/>
                <w:sz w:val="20"/>
                <w:szCs w:val="20"/>
              </w:rPr>
              <w:t>1</w:t>
            </w:r>
            <w:r w:rsidR="008F5460">
              <w:rPr>
                <w:bCs w:val="0"/>
                <w:sz w:val="20"/>
                <w:szCs w:val="20"/>
              </w:rPr>
              <w:t>2</w:t>
            </w:r>
          </w:p>
          <w:p w:rsidR="00282200" w:rsidRDefault="00282200" w:rsidP="00636715">
            <w:pPr>
              <w:jc w:val="center"/>
              <w:rPr>
                <w:b/>
                <w:sz w:val="13"/>
                <w:szCs w:val="13"/>
              </w:rPr>
            </w:pPr>
          </w:p>
          <w:p w:rsidR="00282200" w:rsidRDefault="00282200" w:rsidP="00636715">
            <w:pPr>
              <w:jc w:val="center"/>
              <w:rPr>
                <w:b/>
                <w:sz w:val="13"/>
                <w:szCs w:val="13"/>
              </w:rPr>
            </w:pPr>
          </w:p>
          <w:p w:rsidR="00282200" w:rsidRDefault="00282200" w:rsidP="00636715">
            <w:pPr>
              <w:jc w:val="center"/>
              <w:rPr>
                <w:b/>
                <w:sz w:val="13"/>
                <w:szCs w:val="13"/>
              </w:rPr>
            </w:pPr>
          </w:p>
          <w:p w:rsidR="00282200" w:rsidRDefault="00282200" w:rsidP="00636715">
            <w:pPr>
              <w:jc w:val="center"/>
              <w:rPr>
                <w:b/>
                <w:sz w:val="13"/>
                <w:szCs w:val="13"/>
              </w:rPr>
            </w:pPr>
          </w:p>
          <w:p w:rsidR="009C7C30" w:rsidRPr="003B37F4" w:rsidRDefault="009C7C30" w:rsidP="00DD3664">
            <w:pPr>
              <w:jc w:val="center"/>
              <w:rPr>
                <w:sz w:val="8"/>
                <w:szCs w:val="8"/>
              </w:rPr>
            </w:pPr>
          </w:p>
        </w:tc>
      </w:tr>
      <w:tr w:rsidR="00F2050E" w:rsidRPr="000513E3" w:rsidTr="00730DF4">
        <w:trPr>
          <w:trHeight w:val="1826"/>
          <w:jc w:val="center"/>
        </w:trPr>
        <w:tc>
          <w:tcPr>
            <w:tcW w:w="2828" w:type="dxa"/>
          </w:tcPr>
          <w:p w:rsidR="00F2050E" w:rsidRDefault="00770801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5460">
              <w:rPr>
                <w:b/>
                <w:sz w:val="20"/>
                <w:szCs w:val="20"/>
              </w:rPr>
              <w:t>5</w:t>
            </w:r>
          </w:p>
          <w:p w:rsidR="00F2050E" w:rsidRPr="003B37F4" w:rsidRDefault="00F2050E" w:rsidP="003A4DFF">
            <w:pPr>
              <w:jc w:val="center"/>
              <w:rPr>
                <w:b/>
                <w:sz w:val="10"/>
                <w:szCs w:val="10"/>
              </w:rPr>
            </w:pPr>
          </w:p>
          <w:p w:rsidR="00D26460" w:rsidRDefault="00D26460" w:rsidP="00D26460">
            <w:pPr>
              <w:jc w:val="center"/>
              <w:rPr>
                <w:b/>
              </w:rPr>
            </w:pPr>
          </w:p>
          <w:p w:rsidR="00DA6B28" w:rsidRDefault="00DA6B28" w:rsidP="00DA6B28">
            <w:pPr>
              <w:jc w:val="center"/>
              <w:rPr>
                <w:b/>
                <w:sz w:val="13"/>
                <w:szCs w:val="13"/>
              </w:rPr>
            </w:pPr>
          </w:p>
          <w:p w:rsidR="00DA6B28" w:rsidRDefault="00DA6B28" w:rsidP="00DA6B28">
            <w:pPr>
              <w:jc w:val="center"/>
              <w:rPr>
                <w:b/>
                <w:sz w:val="13"/>
                <w:szCs w:val="13"/>
              </w:rPr>
            </w:pPr>
            <w:r w:rsidRPr="00282200">
              <w:rPr>
                <w:b/>
                <w:sz w:val="13"/>
                <w:szCs w:val="13"/>
              </w:rPr>
              <w:t>NSHA -REB Meeting</w:t>
            </w:r>
          </w:p>
          <w:p w:rsidR="007B6962" w:rsidRPr="00D26460" w:rsidRDefault="007B6962" w:rsidP="00D26460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F2050E" w:rsidRDefault="00F2050E" w:rsidP="00406847">
            <w:pPr>
              <w:jc w:val="right"/>
              <w:rPr>
                <w:b/>
                <w:sz w:val="20"/>
                <w:szCs w:val="20"/>
              </w:rPr>
            </w:pPr>
            <w:r w:rsidRPr="00D2753C">
              <w:rPr>
                <w:b/>
                <w:sz w:val="20"/>
                <w:szCs w:val="20"/>
              </w:rPr>
              <w:t>1</w:t>
            </w:r>
            <w:r w:rsidR="008F5460">
              <w:rPr>
                <w:b/>
                <w:sz w:val="20"/>
                <w:szCs w:val="20"/>
              </w:rPr>
              <w:t>6</w:t>
            </w:r>
          </w:p>
          <w:p w:rsidR="008727F5" w:rsidRPr="0081247E" w:rsidRDefault="008727F5" w:rsidP="00F80F6A">
            <w:pPr>
              <w:ind w:left="-122" w:right="-108"/>
              <w:rPr>
                <w:sz w:val="12"/>
                <w:szCs w:val="12"/>
                <w:highlight w:val="yellow"/>
              </w:rPr>
            </w:pPr>
          </w:p>
          <w:p w:rsidR="005360A3" w:rsidRDefault="005360A3" w:rsidP="00F80F6A">
            <w:pPr>
              <w:rPr>
                <w:b/>
                <w:sz w:val="11"/>
                <w:szCs w:val="11"/>
              </w:rPr>
            </w:pPr>
          </w:p>
          <w:p w:rsidR="005360A3" w:rsidRPr="007B6962" w:rsidRDefault="005360A3" w:rsidP="005360A3">
            <w:pPr>
              <w:jc w:val="center"/>
              <w:rPr>
                <w:b/>
                <w:sz w:val="13"/>
                <w:szCs w:val="13"/>
              </w:rPr>
            </w:pPr>
            <w:r w:rsidRPr="007B6962">
              <w:rPr>
                <w:b/>
                <w:sz w:val="13"/>
                <w:szCs w:val="13"/>
              </w:rPr>
              <w:t>IWK – REB Meeting</w:t>
            </w:r>
          </w:p>
          <w:p w:rsidR="00F2050E" w:rsidRDefault="00F2050E" w:rsidP="00CE3E36">
            <w:pPr>
              <w:rPr>
                <w:sz w:val="20"/>
                <w:szCs w:val="20"/>
              </w:rPr>
            </w:pPr>
          </w:p>
          <w:p w:rsidR="008F2491" w:rsidRPr="00FE48B7" w:rsidRDefault="008F2491" w:rsidP="008F2491">
            <w:pPr>
              <w:rPr>
                <w:b/>
                <w:sz w:val="11"/>
                <w:szCs w:val="11"/>
              </w:rPr>
            </w:pPr>
            <w:r w:rsidRPr="00FE48B7">
              <w:rPr>
                <w:b/>
                <w:sz w:val="11"/>
                <w:szCs w:val="11"/>
              </w:rPr>
              <w:t>Research Standards &amp; Regulations (REACH)</w:t>
            </w:r>
          </w:p>
          <w:p w:rsidR="008F2491" w:rsidRPr="00FE48B7" w:rsidRDefault="008F2491" w:rsidP="008F2491">
            <w:pPr>
              <w:rPr>
                <w:b/>
                <w:color w:val="000000" w:themeColor="text1"/>
                <w:sz w:val="11"/>
                <w:szCs w:val="11"/>
              </w:rPr>
            </w:pPr>
            <w:r w:rsidRPr="00FE48B7">
              <w:rPr>
                <w:b/>
                <w:color w:val="FF0000"/>
                <w:sz w:val="11"/>
                <w:szCs w:val="11"/>
              </w:rPr>
              <w:t>“</w:t>
            </w:r>
            <w:r>
              <w:rPr>
                <w:b/>
                <w:color w:val="FF0000"/>
                <w:sz w:val="11"/>
                <w:szCs w:val="11"/>
              </w:rPr>
              <w:t>Technology as a Communication and Quality Tool for Research</w:t>
            </w:r>
            <w:r w:rsidRPr="00FE48B7">
              <w:rPr>
                <w:b/>
                <w:color w:val="FF0000"/>
                <w:sz w:val="11"/>
                <w:szCs w:val="11"/>
              </w:rPr>
              <w:t xml:space="preserve">  – </w:t>
            </w:r>
            <w:r>
              <w:rPr>
                <w:b/>
                <w:sz w:val="11"/>
                <w:szCs w:val="11"/>
              </w:rPr>
              <w:t xml:space="preserve">Debbie Wright, Manager, Cardiology Research, </w:t>
            </w:r>
            <w:r w:rsidRPr="00FE48B7">
              <w:rPr>
                <w:b/>
                <w:color w:val="000000" w:themeColor="text1"/>
                <w:sz w:val="11"/>
                <w:szCs w:val="11"/>
              </w:rPr>
              <w:t>12:00 – 1:00pm</w:t>
            </w:r>
          </w:p>
          <w:p w:rsidR="008F2491" w:rsidRPr="00FE48B7" w:rsidRDefault="008F2491" w:rsidP="008F2491">
            <w:pPr>
              <w:rPr>
                <w:b/>
                <w:color w:val="000000" w:themeColor="text1"/>
                <w:sz w:val="11"/>
                <w:szCs w:val="11"/>
              </w:rPr>
            </w:pPr>
            <w:r w:rsidRPr="00FE48B7">
              <w:rPr>
                <w:b/>
                <w:color w:val="000000" w:themeColor="text1"/>
                <w:sz w:val="11"/>
                <w:szCs w:val="11"/>
              </w:rPr>
              <w:t>HI Site, Royal Bank Theatre</w:t>
            </w:r>
          </w:p>
          <w:p w:rsidR="008F2491" w:rsidRPr="00406847" w:rsidRDefault="008F2491" w:rsidP="00730DF4">
            <w:pPr>
              <w:ind w:left="-122" w:right="-108"/>
              <w:rPr>
                <w:sz w:val="20"/>
                <w:szCs w:val="20"/>
              </w:rPr>
            </w:pPr>
            <w:r w:rsidRPr="00FE48B7">
              <w:rPr>
                <w:b/>
                <w:color w:val="000000" w:themeColor="text1"/>
                <w:sz w:val="11"/>
                <w:szCs w:val="11"/>
              </w:rPr>
              <w:t xml:space="preserve">    To register: </w:t>
            </w:r>
            <w:hyperlink r:id="rId12" w:history="1">
              <w:r w:rsidRPr="00FE48B7">
                <w:rPr>
                  <w:rStyle w:val="Hyperlink"/>
                  <w:b/>
                  <w:sz w:val="11"/>
                  <w:szCs w:val="11"/>
                </w:rPr>
                <w:t>Elaine.strohm@nshealth.ca</w:t>
              </w:r>
            </w:hyperlink>
          </w:p>
        </w:tc>
        <w:tc>
          <w:tcPr>
            <w:tcW w:w="3019" w:type="dxa"/>
          </w:tcPr>
          <w:p w:rsidR="00F2050E" w:rsidRDefault="00F2050E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5460">
              <w:rPr>
                <w:b/>
                <w:sz w:val="20"/>
                <w:szCs w:val="20"/>
              </w:rPr>
              <w:t>7</w:t>
            </w:r>
          </w:p>
          <w:p w:rsidR="00F2050E" w:rsidRPr="00A65F7F" w:rsidRDefault="00F2050E" w:rsidP="00670AA5">
            <w:pPr>
              <w:jc w:val="center"/>
              <w:rPr>
                <w:b/>
                <w:sz w:val="4"/>
                <w:szCs w:val="4"/>
              </w:rPr>
            </w:pPr>
          </w:p>
          <w:p w:rsidR="008B3BED" w:rsidRPr="0089194F" w:rsidRDefault="008B3BED" w:rsidP="008B3BED">
            <w:pPr>
              <w:pStyle w:val="Default"/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 xml:space="preserve">Building Research Capacity Session </w:t>
            </w:r>
          </w:p>
          <w:p w:rsidR="008B3BED" w:rsidRPr="0089194F" w:rsidRDefault="008B3BED" w:rsidP="008B3BED">
            <w:pPr>
              <w:rPr>
                <w:rFonts w:cs="Source Sans Pro"/>
                <w:b/>
                <w:bCs/>
                <w:color w:val="FF0000"/>
                <w:sz w:val="11"/>
                <w:szCs w:val="11"/>
              </w:rPr>
            </w:pPr>
            <w:r w:rsidRPr="0089194F">
              <w:rPr>
                <w:rFonts w:cs="Source Sans Pro"/>
                <w:b/>
                <w:bCs/>
                <w:color w:val="FF0000"/>
                <w:sz w:val="11"/>
                <w:szCs w:val="11"/>
              </w:rPr>
              <w:t>“</w:t>
            </w:r>
            <w:r w:rsidR="00AD2FE2" w:rsidRPr="0089194F">
              <w:rPr>
                <w:rFonts w:cs="Source Sans Pro"/>
                <w:b/>
                <w:bCs/>
                <w:color w:val="FF0000"/>
                <w:sz w:val="11"/>
                <w:szCs w:val="11"/>
              </w:rPr>
              <w:t>Quantitative Data Collection &amp; Analysis Part 2</w:t>
            </w:r>
            <w:r w:rsidRPr="0089194F">
              <w:rPr>
                <w:rFonts w:cs="Source Sans Pro"/>
                <w:b/>
                <w:bCs/>
                <w:color w:val="FF0000"/>
                <w:sz w:val="11"/>
                <w:szCs w:val="11"/>
              </w:rPr>
              <w:t>”</w:t>
            </w:r>
          </w:p>
          <w:p w:rsidR="00AD2FE2" w:rsidRPr="0089194F" w:rsidRDefault="008B3BED" w:rsidP="008B3BED">
            <w:pPr>
              <w:rPr>
                <w:b/>
                <w:sz w:val="11"/>
                <w:szCs w:val="11"/>
              </w:rPr>
            </w:pPr>
            <w:r w:rsidRPr="0089194F">
              <w:rPr>
                <w:rFonts w:cs="Source Sans Pro"/>
                <w:b/>
                <w:bCs/>
                <w:sz w:val="11"/>
                <w:szCs w:val="11"/>
              </w:rPr>
              <w:t xml:space="preserve">with Dr. </w:t>
            </w:r>
            <w:r w:rsidR="00AD2FE2" w:rsidRPr="0089194F">
              <w:rPr>
                <w:rFonts w:cs="Source Sans Pro"/>
                <w:b/>
                <w:bCs/>
                <w:sz w:val="11"/>
                <w:szCs w:val="11"/>
              </w:rPr>
              <w:t>Jennifer Pain</w:t>
            </w:r>
            <w:r w:rsidRPr="0089194F">
              <w:rPr>
                <w:rFonts w:cs="Source Sans Pro"/>
                <w:b/>
                <w:bCs/>
                <w:sz w:val="11"/>
                <w:szCs w:val="11"/>
              </w:rPr>
              <w:t xml:space="preserve">, </w:t>
            </w:r>
            <w:r w:rsidRPr="0089194F">
              <w:rPr>
                <w:b/>
                <w:sz w:val="11"/>
                <w:szCs w:val="11"/>
              </w:rPr>
              <w:t xml:space="preserve"> Room 114, 12-1pm, </w:t>
            </w:r>
          </w:p>
          <w:p w:rsidR="00AD2FE2" w:rsidRPr="0089194F" w:rsidRDefault="008B3BED" w:rsidP="008B3BED">
            <w:pPr>
              <w:rPr>
                <w:b/>
                <w:sz w:val="11"/>
                <w:szCs w:val="11"/>
              </w:rPr>
            </w:pPr>
            <w:r w:rsidRPr="0089194F">
              <w:rPr>
                <w:b/>
                <w:sz w:val="11"/>
                <w:szCs w:val="11"/>
              </w:rPr>
              <w:t>CCR Bldg. Registration required,</w:t>
            </w:r>
          </w:p>
          <w:p w:rsidR="008B3BED" w:rsidRDefault="008B3BED" w:rsidP="008B3BED">
            <w:pPr>
              <w:rPr>
                <w:b/>
              </w:rPr>
            </w:pPr>
            <w:r w:rsidRPr="0089194F">
              <w:rPr>
                <w:b/>
                <w:sz w:val="11"/>
                <w:szCs w:val="11"/>
              </w:rPr>
              <w:t xml:space="preserve">email: </w:t>
            </w:r>
            <w:hyperlink r:id="rId13" w:history="1">
              <w:r w:rsidRPr="0089194F">
                <w:rPr>
                  <w:rStyle w:val="Hyperlink"/>
                  <w:b/>
                  <w:sz w:val="11"/>
                  <w:szCs w:val="11"/>
                </w:rPr>
                <w:t>Elaine.strohm@nshealth.ca</w:t>
              </w:r>
            </w:hyperlink>
          </w:p>
          <w:p w:rsidR="007414FF" w:rsidRPr="0089194F" w:rsidRDefault="007414FF" w:rsidP="008B3BED">
            <w:pPr>
              <w:rPr>
                <w:b/>
                <w:sz w:val="11"/>
                <w:szCs w:val="11"/>
              </w:rPr>
            </w:pPr>
          </w:p>
          <w:p w:rsidR="007414FF" w:rsidRPr="007414FF" w:rsidRDefault="007414FF" w:rsidP="007414FF">
            <w:pPr>
              <w:rPr>
                <w:sz w:val="11"/>
                <w:szCs w:val="11"/>
              </w:rPr>
            </w:pPr>
            <w:r w:rsidRPr="007414FF">
              <w:rPr>
                <w:sz w:val="11"/>
                <w:szCs w:val="11"/>
              </w:rPr>
              <w:t>Primary Care Research Day 2017 is on May 17</w:t>
            </w:r>
          </w:p>
          <w:p w:rsidR="007414FF" w:rsidRPr="007414FF" w:rsidRDefault="007414FF" w:rsidP="007414FF">
            <w:pPr>
              <w:rPr>
                <w:b/>
                <w:sz w:val="10"/>
                <w:szCs w:val="10"/>
              </w:rPr>
            </w:pPr>
            <w:r w:rsidRPr="007414FF">
              <w:rPr>
                <w:b/>
                <w:color w:val="535454"/>
                <w:sz w:val="10"/>
                <w:szCs w:val="10"/>
                <w:shd w:val="clear" w:color="auto" w:fill="FFFFFF"/>
              </w:rPr>
              <w:t>8:30 am - 3:30 pm</w:t>
            </w:r>
            <w:r w:rsidRPr="007414FF">
              <w:rPr>
                <w:b/>
                <w:color w:val="535454"/>
                <w:sz w:val="10"/>
                <w:szCs w:val="10"/>
              </w:rPr>
              <w:br/>
            </w:r>
            <w:r w:rsidRPr="007414FF">
              <w:rPr>
                <w:b/>
                <w:color w:val="535454"/>
                <w:sz w:val="10"/>
                <w:szCs w:val="10"/>
                <w:shd w:val="clear" w:color="auto" w:fill="FFFFFF"/>
              </w:rPr>
              <w:t>Four Points by Sheraton | 1496 Hollis St. Halifax</w:t>
            </w:r>
            <w:r w:rsidRPr="007414FF">
              <w:rPr>
                <w:b/>
                <w:color w:val="535454"/>
                <w:sz w:val="10"/>
                <w:szCs w:val="10"/>
              </w:rPr>
              <w:br/>
            </w:r>
            <w:r w:rsidRPr="007414FF">
              <w:rPr>
                <w:b/>
                <w:color w:val="535454"/>
                <w:sz w:val="10"/>
                <w:szCs w:val="10"/>
                <w:shd w:val="clear" w:color="auto" w:fill="FFFFFF"/>
              </w:rPr>
              <w:t>Registration: $120 ($50 for students and citizens)</w:t>
            </w:r>
            <w:r w:rsidRPr="007414FF">
              <w:rPr>
                <w:b/>
                <w:color w:val="535454"/>
                <w:sz w:val="10"/>
                <w:szCs w:val="10"/>
              </w:rPr>
              <w:br/>
            </w:r>
            <w:r w:rsidRPr="007414FF">
              <w:rPr>
                <w:b/>
                <w:color w:val="535454"/>
                <w:sz w:val="10"/>
                <w:szCs w:val="10"/>
                <w:shd w:val="clear" w:color="auto" w:fill="FFFFFF"/>
              </w:rPr>
              <w:t>Deadline to register: Extended to May 10, 2017</w:t>
            </w:r>
          </w:p>
          <w:p w:rsidR="007414FF" w:rsidRPr="007414FF" w:rsidRDefault="005E42B0" w:rsidP="007414FF">
            <w:pPr>
              <w:rPr>
                <w:b/>
                <w:sz w:val="10"/>
                <w:szCs w:val="10"/>
              </w:rPr>
            </w:pPr>
            <w:hyperlink r:id="rId14" w:history="1">
              <w:r w:rsidR="007414FF" w:rsidRPr="007414FF">
                <w:rPr>
                  <w:rStyle w:val="Hyperlink"/>
                  <w:b/>
                  <w:sz w:val="10"/>
                  <w:szCs w:val="10"/>
                </w:rPr>
                <w:t>https://www.dal.ca/sites/cor-phc/primary-health-care-research-day-.html</w:t>
              </w:r>
            </w:hyperlink>
          </w:p>
          <w:p w:rsidR="00301B97" w:rsidRPr="00114C07" w:rsidRDefault="00301B97" w:rsidP="00730DF4">
            <w:pPr>
              <w:rPr>
                <w:b/>
                <w:sz w:val="14"/>
                <w:szCs w:val="14"/>
              </w:rPr>
            </w:pPr>
          </w:p>
        </w:tc>
        <w:tc>
          <w:tcPr>
            <w:tcW w:w="2786" w:type="dxa"/>
            <w:shd w:val="clear" w:color="auto" w:fill="auto"/>
          </w:tcPr>
          <w:p w:rsidR="00F2050E" w:rsidRDefault="008F5460" w:rsidP="003A4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3A4136" w:rsidRPr="00FE48B7" w:rsidRDefault="00F2050E" w:rsidP="003A4136">
            <w:pPr>
              <w:rPr>
                <w:sz w:val="11"/>
                <w:szCs w:val="11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  <w:p w:rsidR="008B3BED" w:rsidRPr="00FE48B7" w:rsidRDefault="008B3BED" w:rsidP="008B3BED">
            <w:pPr>
              <w:ind w:left="-122" w:right="-108"/>
              <w:rPr>
                <w:sz w:val="11"/>
                <w:szCs w:val="11"/>
              </w:rPr>
            </w:pPr>
          </w:p>
          <w:p w:rsidR="008B3BED" w:rsidRPr="002F0E2C" w:rsidRDefault="008B3BED" w:rsidP="008B3BED">
            <w:pPr>
              <w:ind w:left="-122" w:right="-108"/>
              <w:rPr>
                <w:sz w:val="10"/>
                <w:szCs w:val="10"/>
                <w:highlight w:val="yellow"/>
              </w:rPr>
            </w:pPr>
          </w:p>
          <w:p w:rsidR="00FE48B7" w:rsidRPr="00802389" w:rsidRDefault="00FE48B7" w:rsidP="008F2491">
            <w:pPr>
              <w:rPr>
                <w:b/>
                <w:sz w:val="13"/>
                <w:szCs w:val="13"/>
              </w:rPr>
            </w:pPr>
          </w:p>
        </w:tc>
        <w:tc>
          <w:tcPr>
            <w:tcW w:w="2847" w:type="dxa"/>
          </w:tcPr>
          <w:p w:rsidR="00F2050E" w:rsidRDefault="008F5460" w:rsidP="003A4DFF">
            <w:pPr>
              <w:pStyle w:val="Heading2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  <w:p w:rsidR="00282200" w:rsidRPr="00282200" w:rsidRDefault="00282200" w:rsidP="00282200">
            <w:pPr>
              <w:rPr>
                <w:b/>
                <w:sz w:val="13"/>
                <w:szCs w:val="13"/>
              </w:rPr>
            </w:pPr>
          </w:p>
          <w:p w:rsidR="0078104E" w:rsidRDefault="0078104E" w:rsidP="00F12CC8">
            <w:pPr>
              <w:jc w:val="center"/>
              <w:rPr>
                <w:b/>
                <w:sz w:val="13"/>
                <w:szCs w:val="13"/>
              </w:rPr>
            </w:pPr>
          </w:p>
          <w:p w:rsidR="0078104E" w:rsidRDefault="0078104E" w:rsidP="00F12CC8">
            <w:pPr>
              <w:jc w:val="center"/>
              <w:rPr>
                <w:b/>
                <w:sz w:val="13"/>
                <w:szCs w:val="13"/>
              </w:rPr>
            </w:pPr>
          </w:p>
          <w:p w:rsidR="0078104E" w:rsidRDefault="0078104E" w:rsidP="00F12CC8">
            <w:pPr>
              <w:jc w:val="center"/>
              <w:rPr>
                <w:b/>
                <w:sz w:val="13"/>
                <w:szCs w:val="13"/>
              </w:rPr>
            </w:pPr>
          </w:p>
          <w:p w:rsidR="00F2050E" w:rsidRPr="00282200" w:rsidRDefault="007B3632" w:rsidP="00F12CC8">
            <w:pPr>
              <w:jc w:val="center"/>
              <w:rPr>
                <w:b/>
                <w:sz w:val="13"/>
                <w:szCs w:val="13"/>
              </w:rPr>
            </w:pPr>
            <w:r w:rsidRPr="00282200">
              <w:rPr>
                <w:b/>
                <w:sz w:val="13"/>
                <w:szCs w:val="13"/>
              </w:rPr>
              <w:t>NSHA</w:t>
            </w:r>
            <w:r w:rsidR="00F2050E" w:rsidRPr="00282200">
              <w:rPr>
                <w:b/>
                <w:sz w:val="13"/>
                <w:szCs w:val="13"/>
              </w:rPr>
              <w:t xml:space="preserve"> </w:t>
            </w:r>
            <w:r w:rsidR="00387ED5">
              <w:rPr>
                <w:b/>
                <w:sz w:val="13"/>
                <w:szCs w:val="13"/>
              </w:rPr>
              <w:t>–</w:t>
            </w:r>
            <w:r w:rsidR="00F2050E" w:rsidRPr="00282200">
              <w:rPr>
                <w:b/>
                <w:sz w:val="13"/>
                <w:szCs w:val="13"/>
              </w:rPr>
              <w:t>REB Submission Deadline</w:t>
            </w:r>
          </w:p>
          <w:p w:rsidR="00F2050E" w:rsidRPr="00207669" w:rsidRDefault="00F2050E" w:rsidP="00F12CC8">
            <w:pPr>
              <w:jc w:val="center"/>
            </w:pPr>
            <w:r w:rsidRPr="00282200">
              <w:rPr>
                <w:b/>
                <w:sz w:val="13"/>
                <w:szCs w:val="13"/>
              </w:rPr>
              <w:t>12:00 noon</w:t>
            </w:r>
          </w:p>
        </w:tc>
      </w:tr>
      <w:tr w:rsidR="002660DA" w:rsidRPr="000513E3" w:rsidTr="007414FF">
        <w:trPr>
          <w:trHeight w:val="1061"/>
          <w:jc w:val="center"/>
        </w:trPr>
        <w:tc>
          <w:tcPr>
            <w:tcW w:w="2828" w:type="dxa"/>
          </w:tcPr>
          <w:p w:rsidR="002660DA" w:rsidRDefault="008F5460" w:rsidP="00D94E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773342" w:rsidRDefault="00773342" w:rsidP="00F80F6A">
            <w:pPr>
              <w:jc w:val="center"/>
              <w:rPr>
                <w:b/>
                <w:sz w:val="13"/>
                <w:szCs w:val="13"/>
              </w:rPr>
            </w:pPr>
          </w:p>
          <w:p w:rsidR="00813DDD" w:rsidRPr="00D94E44" w:rsidRDefault="008F5460" w:rsidP="00730DF4">
            <w:pPr>
              <w:jc w:val="center"/>
              <w:rPr>
                <w:b/>
                <w:sz w:val="20"/>
                <w:szCs w:val="20"/>
              </w:rPr>
            </w:pPr>
            <w:r w:rsidRPr="00D26460">
              <w:rPr>
                <w:b/>
              </w:rPr>
              <w:t>Holiday</w:t>
            </w:r>
            <w:r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754" w:type="dxa"/>
          </w:tcPr>
          <w:p w:rsidR="002660DA" w:rsidRDefault="002660DA" w:rsidP="00A90EFD">
            <w:pPr>
              <w:tabs>
                <w:tab w:val="left" w:pos="735"/>
                <w:tab w:val="right" w:pos="249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8F5460">
              <w:rPr>
                <w:b/>
                <w:sz w:val="20"/>
                <w:szCs w:val="20"/>
              </w:rPr>
              <w:t>23</w:t>
            </w:r>
          </w:p>
          <w:p w:rsidR="00DE7276" w:rsidRDefault="00DE7276" w:rsidP="00843700">
            <w:pPr>
              <w:jc w:val="center"/>
              <w:rPr>
                <w:b/>
                <w:sz w:val="17"/>
                <w:szCs w:val="17"/>
              </w:rPr>
            </w:pPr>
          </w:p>
          <w:p w:rsidR="00773342" w:rsidRDefault="00773342" w:rsidP="007B6962">
            <w:pPr>
              <w:jc w:val="center"/>
              <w:rPr>
                <w:b/>
                <w:sz w:val="13"/>
                <w:szCs w:val="13"/>
              </w:rPr>
            </w:pPr>
          </w:p>
          <w:p w:rsidR="002660DA" w:rsidRPr="00282200" w:rsidRDefault="002660DA" w:rsidP="005360A3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019" w:type="dxa"/>
          </w:tcPr>
          <w:p w:rsidR="002660DA" w:rsidRDefault="008F5460" w:rsidP="003F2F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DD3664" w:rsidRDefault="00DD3664" w:rsidP="00DD3664">
            <w:pPr>
              <w:tabs>
                <w:tab w:val="left" w:pos="42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  <w:p w:rsidR="00DD3664" w:rsidRPr="00031A19" w:rsidRDefault="00DD3664" w:rsidP="00F80F6A">
            <w:pPr>
              <w:tabs>
                <w:tab w:val="left" w:pos="420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2786" w:type="dxa"/>
          </w:tcPr>
          <w:p w:rsidR="002660DA" w:rsidRDefault="002660DA" w:rsidP="007209A6">
            <w:pPr>
              <w:tabs>
                <w:tab w:val="right" w:pos="2737"/>
              </w:tabs>
              <w:ind w:right="-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8F5460">
              <w:rPr>
                <w:b/>
                <w:sz w:val="20"/>
                <w:szCs w:val="20"/>
              </w:rPr>
              <w:t>25</w:t>
            </w:r>
          </w:p>
          <w:p w:rsidR="00F80F6A" w:rsidRPr="0070462E" w:rsidRDefault="00301B97" w:rsidP="00F80F6A">
            <w:pPr>
              <w:rPr>
                <w:sz w:val="20"/>
                <w:szCs w:val="20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  <w:p w:rsidR="00321DA1" w:rsidRDefault="00321DA1" w:rsidP="00D26460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89194F" w:rsidRDefault="0089194F" w:rsidP="00321DA1">
            <w:pPr>
              <w:jc w:val="right"/>
              <w:rPr>
                <w:sz w:val="13"/>
                <w:szCs w:val="13"/>
                <w:highlight w:val="yellow"/>
              </w:rPr>
            </w:pPr>
          </w:p>
          <w:p w:rsidR="007B6962" w:rsidRPr="008B3BED" w:rsidRDefault="00D26460" w:rsidP="00321DA1">
            <w:pPr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  <w:highlight w:val="yellow"/>
              </w:rPr>
              <w:t>p</w:t>
            </w:r>
            <w:r w:rsidRPr="00802389">
              <w:rPr>
                <w:sz w:val="13"/>
                <w:szCs w:val="13"/>
                <w:highlight w:val="yellow"/>
              </w:rPr>
              <w:t>ayday</w:t>
            </w:r>
          </w:p>
        </w:tc>
        <w:tc>
          <w:tcPr>
            <w:tcW w:w="2847" w:type="dxa"/>
          </w:tcPr>
          <w:p w:rsidR="002660DA" w:rsidRDefault="007414FF" w:rsidP="004F5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5460">
              <w:rPr>
                <w:b/>
                <w:sz w:val="20"/>
                <w:szCs w:val="20"/>
              </w:rPr>
              <w:t>6</w:t>
            </w:r>
          </w:p>
          <w:p w:rsidR="002660DA" w:rsidRDefault="002660DA" w:rsidP="00A51452">
            <w:pPr>
              <w:jc w:val="center"/>
              <w:rPr>
                <w:b/>
                <w:sz w:val="17"/>
                <w:szCs w:val="17"/>
              </w:rPr>
            </w:pPr>
          </w:p>
          <w:p w:rsidR="002660DA" w:rsidRPr="00282200" w:rsidRDefault="007B3632" w:rsidP="00A51452">
            <w:pPr>
              <w:jc w:val="center"/>
              <w:rPr>
                <w:b/>
                <w:sz w:val="13"/>
                <w:szCs w:val="13"/>
              </w:rPr>
            </w:pPr>
            <w:r w:rsidRPr="00282200">
              <w:rPr>
                <w:b/>
                <w:sz w:val="13"/>
                <w:szCs w:val="13"/>
              </w:rPr>
              <w:t>NSHA</w:t>
            </w:r>
            <w:r w:rsidR="002660DA" w:rsidRPr="00282200">
              <w:rPr>
                <w:b/>
                <w:sz w:val="13"/>
                <w:szCs w:val="13"/>
              </w:rPr>
              <w:t xml:space="preserve"> </w:t>
            </w:r>
            <w:r w:rsidR="00387ED5">
              <w:rPr>
                <w:b/>
                <w:sz w:val="13"/>
                <w:szCs w:val="13"/>
              </w:rPr>
              <w:t>–</w:t>
            </w:r>
            <w:r w:rsidR="002660DA" w:rsidRPr="00282200">
              <w:rPr>
                <w:b/>
                <w:sz w:val="13"/>
                <w:szCs w:val="13"/>
              </w:rPr>
              <w:t>REB Submission Deadline</w:t>
            </w:r>
          </w:p>
          <w:p w:rsidR="002660DA" w:rsidRPr="0037539F" w:rsidRDefault="002660DA" w:rsidP="00A51452">
            <w:pPr>
              <w:jc w:val="center"/>
              <w:rPr>
                <w:b/>
                <w:sz w:val="20"/>
                <w:szCs w:val="20"/>
              </w:rPr>
            </w:pPr>
            <w:r w:rsidRPr="00282200">
              <w:rPr>
                <w:b/>
                <w:sz w:val="13"/>
                <w:szCs w:val="13"/>
              </w:rPr>
              <w:t>12:00 noon</w:t>
            </w:r>
          </w:p>
        </w:tc>
      </w:tr>
      <w:tr w:rsidR="009C7C30" w:rsidRPr="000513E3" w:rsidTr="007414FF">
        <w:trPr>
          <w:trHeight w:val="1259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36" w:rsidRDefault="00321DA1" w:rsidP="00321DA1">
            <w:pPr>
              <w:jc w:val="right"/>
              <w:rPr>
                <w:b/>
                <w:sz w:val="20"/>
                <w:szCs w:val="20"/>
              </w:rPr>
            </w:pPr>
            <w:r w:rsidRPr="00321DA1">
              <w:rPr>
                <w:b/>
                <w:sz w:val="20"/>
                <w:szCs w:val="20"/>
              </w:rPr>
              <w:t>29</w:t>
            </w:r>
          </w:p>
          <w:p w:rsidR="00730DF4" w:rsidRDefault="00380910" w:rsidP="00380910">
            <w:pPr>
              <w:jc w:val="center"/>
              <w:rPr>
                <w:b/>
                <w:sz w:val="11"/>
                <w:szCs w:val="11"/>
              </w:rPr>
            </w:pPr>
            <w:r w:rsidRPr="00730DF4">
              <w:rPr>
                <w:b/>
                <w:sz w:val="11"/>
                <w:szCs w:val="11"/>
              </w:rPr>
              <w:t>NSHA -REB Meeting</w:t>
            </w:r>
          </w:p>
          <w:p w:rsidR="007414FF" w:rsidRPr="00281686" w:rsidRDefault="007414FF" w:rsidP="00380910">
            <w:pPr>
              <w:jc w:val="center"/>
              <w:rPr>
                <w:b/>
                <w:sz w:val="10"/>
                <w:szCs w:val="10"/>
              </w:rPr>
            </w:pPr>
          </w:p>
          <w:p w:rsidR="009C7C30" w:rsidRPr="00281686" w:rsidRDefault="00730DF4" w:rsidP="00380910">
            <w:pPr>
              <w:rPr>
                <w:b/>
                <w:color w:val="000000" w:themeColor="text1"/>
                <w:sz w:val="10"/>
                <w:szCs w:val="10"/>
              </w:rPr>
            </w:pPr>
            <w:r w:rsidRPr="00281686">
              <w:rPr>
                <w:b/>
                <w:color w:val="FF0000"/>
                <w:sz w:val="10"/>
                <w:szCs w:val="10"/>
              </w:rPr>
              <w:t>Real KT Curriculum</w:t>
            </w:r>
            <w:r w:rsidRPr="00281686">
              <w:rPr>
                <w:b/>
                <w:color w:val="000000" w:themeColor="text1"/>
                <w:sz w:val="10"/>
                <w:szCs w:val="10"/>
              </w:rPr>
              <w:t xml:space="preserve">: Evaluating KT Interventions  with  Dr. Jeremy Grimshaw and Dr. Monica Taljaard – register at </w:t>
            </w:r>
            <w:hyperlink r:id="rId15" w:history="1">
              <w:r w:rsidRPr="00281686">
                <w:rPr>
                  <w:rStyle w:val="Hyperlink"/>
                  <w:b/>
                  <w:sz w:val="10"/>
                  <w:szCs w:val="10"/>
                </w:rPr>
                <w:t>https://goo.gl/forms/sHIPMCLwBPd079WC3</w:t>
              </w:r>
            </w:hyperlink>
          </w:p>
          <w:p w:rsidR="00730DF4" w:rsidRPr="00730DF4" w:rsidRDefault="00730DF4" w:rsidP="007414FF">
            <w:pPr>
              <w:rPr>
                <w:b/>
                <w:color w:val="000000" w:themeColor="text1"/>
                <w:sz w:val="11"/>
                <w:szCs w:val="11"/>
              </w:rPr>
            </w:pPr>
            <w:r w:rsidRPr="00281686">
              <w:rPr>
                <w:b/>
                <w:color w:val="000000" w:themeColor="text1"/>
                <w:sz w:val="10"/>
                <w:szCs w:val="10"/>
              </w:rPr>
              <w:t xml:space="preserve">For more info, please contact </w:t>
            </w:r>
            <w:hyperlink r:id="rId16" w:history="1">
              <w:r w:rsidRPr="00281686">
                <w:rPr>
                  <w:rStyle w:val="Hyperlink"/>
                  <w:b/>
                  <w:sz w:val="10"/>
                  <w:szCs w:val="10"/>
                </w:rPr>
                <w:t>Allyson.gallant@dal.ca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F0" w:rsidRPr="00321DA1" w:rsidRDefault="00321DA1" w:rsidP="00321DA1">
            <w:pPr>
              <w:jc w:val="right"/>
              <w:rPr>
                <w:b/>
                <w:sz w:val="20"/>
                <w:szCs w:val="20"/>
              </w:rPr>
            </w:pPr>
            <w:r w:rsidRPr="00321DA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30" w:rsidRPr="00321DA1" w:rsidRDefault="00321DA1" w:rsidP="00321DA1">
            <w:pPr>
              <w:jc w:val="right"/>
              <w:rPr>
                <w:b/>
                <w:sz w:val="20"/>
                <w:szCs w:val="20"/>
              </w:rPr>
            </w:pPr>
            <w:r w:rsidRPr="00321DA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30" w:rsidRPr="00124F47" w:rsidRDefault="009C7C30" w:rsidP="00124F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30" w:rsidRPr="006E0105" w:rsidRDefault="009C7C30" w:rsidP="00F80F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7178" w:rsidRDefault="00877178" w:rsidP="00A51452"/>
    <w:sectPr w:rsidR="00877178" w:rsidSect="003B37F4">
      <w:footerReference w:type="default" r:id="rId17"/>
      <w:pgSz w:w="15840" w:h="12240" w:orient="landscape" w:code="1"/>
      <w:pgMar w:top="144" w:right="850" w:bottom="144" w:left="85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ED" w:rsidRDefault="00E50CED">
      <w:r>
        <w:separator/>
      </w:r>
    </w:p>
  </w:endnote>
  <w:endnote w:type="continuationSeparator" w:id="0">
    <w:p w:rsidR="00E50CED" w:rsidRDefault="00E5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FF" w:rsidRPr="00B014E0" w:rsidRDefault="007414FF" w:rsidP="00B014E0">
    <w:pPr>
      <w:pStyle w:val="Heading1"/>
      <w:tabs>
        <w:tab w:val="left" w:pos="5460"/>
        <w:tab w:val="center" w:pos="7069"/>
      </w:tabs>
      <w:jc w:val="right"/>
      <w:rPr>
        <w:rFonts w:ascii="Albertus Extra Bold" w:hAnsi="Albertus Extra Bold"/>
        <w:b/>
        <w:bCs/>
        <w:sz w:val="18"/>
        <w:szCs w:val="18"/>
      </w:rPr>
    </w:pPr>
    <w:r>
      <w:rPr>
        <w:rFonts w:ascii="Albertus Extra Bold" w:hAnsi="Albertus Extra Bold"/>
        <w:b/>
        <w:bCs/>
        <w:sz w:val="18"/>
        <w:szCs w:val="18"/>
      </w:rPr>
      <w:t xml:space="preserve">May </w:t>
    </w:r>
    <w:r w:rsidRPr="00B014E0">
      <w:rPr>
        <w:rFonts w:ascii="Albertus Extra Bold" w:hAnsi="Albertus Extra Bold"/>
        <w:b/>
        <w:bCs/>
        <w:sz w:val="18"/>
        <w:szCs w:val="18"/>
      </w:rPr>
      <w:t>201</w:t>
    </w:r>
    <w:r>
      <w:rPr>
        <w:rFonts w:ascii="Albertus Extra Bold" w:hAnsi="Albertus Extra Bold"/>
        <w:b/>
        <w:bCs/>
        <w:sz w:val="18"/>
        <w:szCs w:val="18"/>
      </w:rPr>
      <w:t>7</w:t>
    </w:r>
  </w:p>
  <w:p w:rsidR="007414FF" w:rsidRPr="00B014E0" w:rsidRDefault="007414FF" w:rsidP="00B014E0">
    <w:pPr>
      <w:pStyle w:val="Footer"/>
      <w:rPr>
        <w:szCs w:val="13"/>
      </w:rPr>
    </w:pPr>
    <w:r>
      <w:rPr>
        <w:szCs w:val="1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ED" w:rsidRDefault="00E50CED">
      <w:r>
        <w:separator/>
      </w:r>
    </w:p>
  </w:footnote>
  <w:footnote w:type="continuationSeparator" w:id="0">
    <w:p w:rsidR="00E50CED" w:rsidRDefault="00E50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440"/>
    <w:multiLevelType w:val="hybridMultilevel"/>
    <w:tmpl w:val="D398E3C2"/>
    <w:lvl w:ilvl="0" w:tplc="9F8A0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741AF"/>
    <w:multiLevelType w:val="hybridMultilevel"/>
    <w:tmpl w:val="0D34CD6C"/>
    <w:lvl w:ilvl="0" w:tplc="115068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27A8C"/>
    <w:multiLevelType w:val="multilevel"/>
    <w:tmpl w:val="6298CC16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615"/>
        </w:tabs>
        <w:ind w:left="615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>
      <o:colormru v:ext="edit" colors="#ffd,#dadefe,#c00,#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5B98"/>
    <w:rsid w:val="00013F76"/>
    <w:rsid w:val="000152E2"/>
    <w:rsid w:val="000227BC"/>
    <w:rsid w:val="00031A19"/>
    <w:rsid w:val="000348DA"/>
    <w:rsid w:val="00036E48"/>
    <w:rsid w:val="000446E5"/>
    <w:rsid w:val="00050457"/>
    <w:rsid w:val="000513E3"/>
    <w:rsid w:val="00055BC1"/>
    <w:rsid w:val="00057373"/>
    <w:rsid w:val="00061597"/>
    <w:rsid w:val="00082063"/>
    <w:rsid w:val="00091AB7"/>
    <w:rsid w:val="00095B6B"/>
    <w:rsid w:val="000B298A"/>
    <w:rsid w:val="000B64FE"/>
    <w:rsid w:val="000C4033"/>
    <w:rsid w:val="000D1816"/>
    <w:rsid w:val="000E038F"/>
    <w:rsid w:val="000E1ADD"/>
    <w:rsid w:val="000E1E67"/>
    <w:rsid w:val="000E2DCC"/>
    <w:rsid w:val="000E5C5E"/>
    <w:rsid w:val="000E5DC7"/>
    <w:rsid w:val="000E6A70"/>
    <w:rsid w:val="000F3A1C"/>
    <w:rsid w:val="000F4316"/>
    <w:rsid w:val="000F7714"/>
    <w:rsid w:val="00102DF2"/>
    <w:rsid w:val="001066D6"/>
    <w:rsid w:val="00114C07"/>
    <w:rsid w:val="001204C2"/>
    <w:rsid w:val="00124E52"/>
    <w:rsid w:val="00124F47"/>
    <w:rsid w:val="00141F9C"/>
    <w:rsid w:val="00154EC2"/>
    <w:rsid w:val="00155210"/>
    <w:rsid w:val="00155715"/>
    <w:rsid w:val="001662FB"/>
    <w:rsid w:val="00177DEB"/>
    <w:rsid w:val="00183780"/>
    <w:rsid w:val="0018453F"/>
    <w:rsid w:val="0019281B"/>
    <w:rsid w:val="00195FDD"/>
    <w:rsid w:val="00196960"/>
    <w:rsid w:val="001A072C"/>
    <w:rsid w:val="001A7ABB"/>
    <w:rsid w:val="001B260D"/>
    <w:rsid w:val="001B4164"/>
    <w:rsid w:val="001B4C4F"/>
    <w:rsid w:val="001B62AF"/>
    <w:rsid w:val="001E00DB"/>
    <w:rsid w:val="001E3C4E"/>
    <w:rsid w:val="002024B7"/>
    <w:rsid w:val="00207669"/>
    <w:rsid w:val="00216462"/>
    <w:rsid w:val="00242196"/>
    <w:rsid w:val="0024279C"/>
    <w:rsid w:val="002446AA"/>
    <w:rsid w:val="0025122D"/>
    <w:rsid w:val="00257765"/>
    <w:rsid w:val="00262346"/>
    <w:rsid w:val="00264DB4"/>
    <w:rsid w:val="002660DA"/>
    <w:rsid w:val="0026623A"/>
    <w:rsid w:val="00272A3B"/>
    <w:rsid w:val="002743BC"/>
    <w:rsid w:val="0027682B"/>
    <w:rsid w:val="00281580"/>
    <w:rsid w:val="00281686"/>
    <w:rsid w:val="00282200"/>
    <w:rsid w:val="0029705E"/>
    <w:rsid w:val="002A1A57"/>
    <w:rsid w:val="002A46AD"/>
    <w:rsid w:val="002A5A95"/>
    <w:rsid w:val="002B2A08"/>
    <w:rsid w:val="002B4F08"/>
    <w:rsid w:val="002C4C98"/>
    <w:rsid w:val="002D0BA1"/>
    <w:rsid w:val="002D45FC"/>
    <w:rsid w:val="002D6B86"/>
    <w:rsid w:val="002E608B"/>
    <w:rsid w:val="002E6AC8"/>
    <w:rsid w:val="002F0E2C"/>
    <w:rsid w:val="00301B97"/>
    <w:rsid w:val="003035FF"/>
    <w:rsid w:val="00307423"/>
    <w:rsid w:val="003206FF"/>
    <w:rsid w:val="00321DA1"/>
    <w:rsid w:val="00322536"/>
    <w:rsid w:val="00330433"/>
    <w:rsid w:val="00336237"/>
    <w:rsid w:val="00345043"/>
    <w:rsid w:val="00345DDD"/>
    <w:rsid w:val="00352331"/>
    <w:rsid w:val="00353091"/>
    <w:rsid w:val="00355A8F"/>
    <w:rsid w:val="00360589"/>
    <w:rsid w:val="0037129E"/>
    <w:rsid w:val="003725B5"/>
    <w:rsid w:val="0037539F"/>
    <w:rsid w:val="00375FC0"/>
    <w:rsid w:val="00380910"/>
    <w:rsid w:val="003872F2"/>
    <w:rsid w:val="00387ED5"/>
    <w:rsid w:val="00396F2C"/>
    <w:rsid w:val="003A4136"/>
    <w:rsid w:val="003A4DFF"/>
    <w:rsid w:val="003B0C1C"/>
    <w:rsid w:val="003B0F98"/>
    <w:rsid w:val="003B37F4"/>
    <w:rsid w:val="003C1A34"/>
    <w:rsid w:val="003C2AE7"/>
    <w:rsid w:val="003C2F06"/>
    <w:rsid w:val="003C7B48"/>
    <w:rsid w:val="003D2C13"/>
    <w:rsid w:val="003D7EF7"/>
    <w:rsid w:val="003E2365"/>
    <w:rsid w:val="003E6FCB"/>
    <w:rsid w:val="003F2FAF"/>
    <w:rsid w:val="003F59ED"/>
    <w:rsid w:val="003F786A"/>
    <w:rsid w:val="004018FE"/>
    <w:rsid w:val="004038E5"/>
    <w:rsid w:val="00406847"/>
    <w:rsid w:val="00406FD3"/>
    <w:rsid w:val="004128A4"/>
    <w:rsid w:val="0041353B"/>
    <w:rsid w:val="004151FA"/>
    <w:rsid w:val="00416397"/>
    <w:rsid w:val="0042488F"/>
    <w:rsid w:val="0043074F"/>
    <w:rsid w:val="00430D0F"/>
    <w:rsid w:val="004330A2"/>
    <w:rsid w:val="00435414"/>
    <w:rsid w:val="00437CEB"/>
    <w:rsid w:val="00437DC7"/>
    <w:rsid w:val="0044019B"/>
    <w:rsid w:val="00444AE0"/>
    <w:rsid w:val="004507A3"/>
    <w:rsid w:val="00453493"/>
    <w:rsid w:val="004542CB"/>
    <w:rsid w:val="00455EE2"/>
    <w:rsid w:val="0047515B"/>
    <w:rsid w:val="0047749B"/>
    <w:rsid w:val="00484932"/>
    <w:rsid w:val="00491FA5"/>
    <w:rsid w:val="004B4736"/>
    <w:rsid w:val="004B5B05"/>
    <w:rsid w:val="004C0826"/>
    <w:rsid w:val="004C0C74"/>
    <w:rsid w:val="004D3756"/>
    <w:rsid w:val="004D50A3"/>
    <w:rsid w:val="004E014A"/>
    <w:rsid w:val="004E0779"/>
    <w:rsid w:val="004E141E"/>
    <w:rsid w:val="004E149B"/>
    <w:rsid w:val="004E3B3D"/>
    <w:rsid w:val="004F0B4A"/>
    <w:rsid w:val="004F0C42"/>
    <w:rsid w:val="004F3F0E"/>
    <w:rsid w:val="004F58DB"/>
    <w:rsid w:val="00505CA3"/>
    <w:rsid w:val="00511ED8"/>
    <w:rsid w:val="00517B9C"/>
    <w:rsid w:val="0052710D"/>
    <w:rsid w:val="00530BA9"/>
    <w:rsid w:val="005360A3"/>
    <w:rsid w:val="005366E3"/>
    <w:rsid w:val="00544D3D"/>
    <w:rsid w:val="00550028"/>
    <w:rsid w:val="005568BA"/>
    <w:rsid w:val="00564D46"/>
    <w:rsid w:val="00575815"/>
    <w:rsid w:val="00583F1F"/>
    <w:rsid w:val="0058428E"/>
    <w:rsid w:val="00586403"/>
    <w:rsid w:val="00591250"/>
    <w:rsid w:val="00591D27"/>
    <w:rsid w:val="005A1FDB"/>
    <w:rsid w:val="005B2A89"/>
    <w:rsid w:val="005B7E7D"/>
    <w:rsid w:val="005E0FD3"/>
    <w:rsid w:val="005E1077"/>
    <w:rsid w:val="005E42B0"/>
    <w:rsid w:val="005E62A4"/>
    <w:rsid w:val="005F0754"/>
    <w:rsid w:val="005F4860"/>
    <w:rsid w:val="005F6287"/>
    <w:rsid w:val="005F7F13"/>
    <w:rsid w:val="006013D4"/>
    <w:rsid w:val="00603876"/>
    <w:rsid w:val="00606BF5"/>
    <w:rsid w:val="00617369"/>
    <w:rsid w:val="0062725D"/>
    <w:rsid w:val="00633BDA"/>
    <w:rsid w:val="00636715"/>
    <w:rsid w:val="00636EF5"/>
    <w:rsid w:val="00637540"/>
    <w:rsid w:val="00641890"/>
    <w:rsid w:val="00642D83"/>
    <w:rsid w:val="0064527A"/>
    <w:rsid w:val="00645BD1"/>
    <w:rsid w:val="00646E07"/>
    <w:rsid w:val="00651884"/>
    <w:rsid w:val="00655BE1"/>
    <w:rsid w:val="00656997"/>
    <w:rsid w:val="00663D44"/>
    <w:rsid w:val="00667096"/>
    <w:rsid w:val="00670AA5"/>
    <w:rsid w:val="00673187"/>
    <w:rsid w:val="0067683A"/>
    <w:rsid w:val="00686B50"/>
    <w:rsid w:val="00686EE6"/>
    <w:rsid w:val="00687D5D"/>
    <w:rsid w:val="0069269B"/>
    <w:rsid w:val="006932B8"/>
    <w:rsid w:val="00693D08"/>
    <w:rsid w:val="00694D26"/>
    <w:rsid w:val="006976FF"/>
    <w:rsid w:val="006A414B"/>
    <w:rsid w:val="006A5B98"/>
    <w:rsid w:val="006B334C"/>
    <w:rsid w:val="006B3854"/>
    <w:rsid w:val="006C0F32"/>
    <w:rsid w:val="006C14C6"/>
    <w:rsid w:val="006D1DB5"/>
    <w:rsid w:val="006D78B5"/>
    <w:rsid w:val="006E0105"/>
    <w:rsid w:val="006E5944"/>
    <w:rsid w:val="006E5DDE"/>
    <w:rsid w:val="006E6D88"/>
    <w:rsid w:val="0070170D"/>
    <w:rsid w:val="00703A52"/>
    <w:rsid w:val="0070462E"/>
    <w:rsid w:val="00707D1C"/>
    <w:rsid w:val="007140E8"/>
    <w:rsid w:val="00715DB7"/>
    <w:rsid w:val="00715FE7"/>
    <w:rsid w:val="00716850"/>
    <w:rsid w:val="007209A6"/>
    <w:rsid w:val="00725AF0"/>
    <w:rsid w:val="00726337"/>
    <w:rsid w:val="00730DF4"/>
    <w:rsid w:val="00731848"/>
    <w:rsid w:val="007414FF"/>
    <w:rsid w:val="00744963"/>
    <w:rsid w:val="007501C2"/>
    <w:rsid w:val="0075604E"/>
    <w:rsid w:val="007635B5"/>
    <w:rsid w:val="00770801"/>
    <w:rsid w:val="00773342"/>
    <w:rsid w:val="007771AF"/>
    <w:rsid w:val="0078104E"/>
    <w:rsid w:val="00782897"/>
    <w:rsid w:val="0079434A"/>
    <w:rsid w:val="007A29A7"/>
    <w:rsid w:val="007A3C00"/>
    <w:rsid w:val="007A5AB4"/>
    <w:rsid w:val="007B3632"/>
    <w:rsid w:val="007B68D2"/>
    <w:rsid w:val="007B6962"/>
    <w:rsid w:val="007B6ACD"/>
    <w:rsid w:val="007C6D51"/>
    <w:rsid w:val="007D5018"/>
    <w:rsid w:val="007D5171"/>
    <w:rsid w:val="007D59FF"/>
    <w:rsid w:val="007E1272"/>
    <w:rsid w:val="007E305C"/>
    <w:rsid w:val="007E3E9A"/>
    <w:rsid w:val="00802389"/>
    <w:rsid w:val="00805722"/>
    <w:rsid w:val="00812CDA"/>
    <w:rsid w:val="00813222"/>
    <w:rsid w:val="00813DDD"/>
    <w:rsid w:val="00814132"/>
    <w:rsid w:val="008164A6"/>
    <w:rsid w:val="008177B9"/>
    <w:rsid w:val="0082268C"/>
    <w:rsid w:val="00823329"/>
    <w:rsid w:val="008248CF"/>
    <w:rsid w:val="00831E70"/>
    <w:rsid w:val="0084049C"/>
    <w:rsid w:val="00843700"/>
    <w:rsid w:val="00847C47"/>
    <w:rsid w:val="00851791"/>
    <w:rsid w:val="00860CBB"/>
    <w:rsid w:val="008727F5"/>
    <w:rsid w:val="00877178"/>
    <w:rsid w:val="008821C2"/>
    <w:rsid w:val="00887454"/>
    <w:rsid w:val="0089194F"/>
    <w:rsid w:val="008A3646"/>
    <w:rsid w:val="008A4D64"/>
    <w:rsid w:val="008A6510"/>
    <w:rsid w:val="008B3BED"/>
    <w:rsid w:val="008B7A0A"/>
    <w:rsid w:val="008C0EA2"/>
    <w:rsid w:val="008C13AF"/>
    <w:rsid w:val="008C49EA"/>
    <w:rsid w:val="008C7330"/>
    <w:rsid w:val="008D08EC"/>
    <w:rsid w:val="008D7C85"/>
    <w:rsid w:val="008F2491"/>
    <w:rsid w:val="008F2A6C"/>
    <w:rsid w:val="008F5460"/>
    <w:rsid w:val="008F6A67"/>
    <w:rsid w:val="008F6F60"/>
    <w:rsid w:val="00900A44"/>
    <w:rsid w:val="00900BB5"/>
    <w:rsid w:val="00900C94"/>
    <w:rsid w:val="0090110B"/>
    <w:rsid w:val="0091582D"/>
    <w:rsid w:val="00916A6F"/>
    <w:rsid w:val="0092210A"/>
    <w:rsid w:val="00923379"/>
    <w:rsid w:val="0092501A"/>
    <w:rsid w:val="00925C20"/>
    <w:rsid w:val="0092611F"/>
    <w:rsid w:val="009274F0"/>
    <w:rsid w:val="00930A33"/>
    <w:rsid w:val="009360B2"/>
    <w:rsid w:val="00936FFE"/>
    <w:rsid w:val="009500EC"/>
    <w:rsid w:val="00950DEC"/>
    <w:rsid w:val="0095222F"/>
    <w:rsid w:val="0097054B"/>
    <w:rsid w:val="00972121"/>
    <w:rsid w:val="009761F1"/>
    <w:rsid w:val="009770BA"/>
    <w:rsid w:val="009B2737"/>
    <w:rsid w:val="009B3EEA"/>
    <w:rsid w:val="009C13A2"/>
    <w:rsid w:val="009C2FBF"/>
    <w:rsid w:val="009C6160"/>
    <w:rsid w:val="009C618B"/>
    <w:rsid w:val="009C72A7"/>
    <w:rsid w:val="009C7C30"/>
    <w:rsid w:val="009D24DD"/>
    <w:rsid w:val="009D309F"/>
    <w:rsid w:val="009D65BC"/>
    <w:rsid w:val="009E7C0D"/>
    <w:rsid w:val="009E7EBA"/>
    <w:rsid w:val="009F7B94"/>
    <w:rsid w:val="00A02432"/>
    <w:rsid w:val="00A14AA8"/>
    <w:rsid w:val="00A16C22"/>
    <w:rsid w:val="00A17DB1"/>
    <w:rsid w:val="00A41F4E"/>
    <w:rsid w:val="00A50618"/>
    <w:rsid w:val="00A51452"/>
    <w:rsid w:val="00A56E10"/>
    <w:rsid w:val="00A65F7F"/>
    <w:rsid w:val="00A756C5"/>
    <w:rsid w:val="00A8278C"/>
    <w:rsid w:val="00A90EFD"/>
    <w:rsid w:val="00A95187"/>
    <w:rsid w:val="00AA0E03"/>
    <w:rsid w:val="00AA1473"/>
    <w:rsid w:val="00AA38C3"/>
    <w:rsid w:val="00AA4D15"/>
    <w:rsid w:val="00AB6A34"/>
    <w:rsid w:val="00AC231F"/>
    <w:rsid w:val="00AC309C"/>
    <w:rsid w:val="00AC6CDB"/>
    <w:rsid w:val="00AD1DC1"/>
    <w:rsid w:val="00AD2FE2"/>
    <w:rsid w:val="00AE0587"/>
    <w:rsid w:val="00AE0862"/>
    <w:rsid w:val="00AE3B58"/>
    <w:rsid w:val="00AF0368"/>
    <w:rsid w:val="00AF08DC"/>
    <w:rsid w:val="00AF2E6D"/>
    <w:rsid w:val="00B014E0"/>
    <w:rsid w:val="00B0695A"/>
    <w:rsid w:val="00B10AD6"/>
    <w:rsid w:val="00B14244"/>
    <w:rsid w:val="00B1676A"/>
    <w:rsid w:val="00B213E4"/>
    <w:rsid w:val="00B35BD3"/>
    <w:rsid w:val="00B37798"/>
    <w:rsid w:val="00B40271"/>
    <w:rsid w:val="00B4171A"/>
    <w:rsid w:val="00B53B7A"/>
    <w:rsid w:val="00B632CB"/>
    <w:rsid w:val="00B63CFD"/>
    <w:rsid w:val="00B658F1"/>
    <w:rsid w:val="00B7554B"/>
    <w:rsid w:val="00B82C7A"/>
    <w:rsid w:val="00B860D4"/>
    <w:rsid w:val="00B9435C"/>
    <w:rsid w:val="00B971B3"/>
    <w:rsid w:val="00BA72B1"/>
    <w:rsid w:val="00BA7D2D"/>
    <w:rsid w:val="00BB0E23"/>
    <w:rsid w:val="00BB157E"/>
    <w:rsid w:val="00BC29C7"/>
    <w:rsid w:val="00BC344B"/>
    <w:rsid w:val="00BC38B7"/>
    <w:rsid w:val="00BD3924"/>
    <w:rsid w:val="00BD6008"/>
    <w:rsid w:val="00BD6809"/>
    <w:rsid w:val="00BE3348"/>
    <w:rsid w:val="00BE5486"/>
    <w:rsid w:val="00BF3D89"/>
    <w:rsid w:val="00BF43B0"/>
    <w:rsid w:val="00C1564A"/>
    <w:rsid w:val="00C237B1"/>
    <w:rsid w:val="00C31B90"/>
    <w:rsid w:val="00C33CA2"/>
    <w:rsid w:val="00C35028"/>
    <w:rsid w:val="00C35296"/>
    <w:rsid w:val="00C362FF"/>
    <w:rsid w:val="00C42E7E"/>
    <w:rsid w:val="00C62A8E"/>
    <w:rsid w:val="00C64816"/>
    <w:rsid w:val="00C84A40"/>
    <w:rsid w:val="00C85BF8"/>
    <w:rsid w:val="00C90857"/>
    <w:rsid w:val="00C921A5"/>
    <w:rsid w:val="00CA1580"/>
    <w:rsid w:val="00CA1761"/>
    <w:rsid w:val="00CB008C"/>
    <w:rsid w:val="00CB258D"/>
    <w:rsid w:val="00CB74B0"/>
    <w:rsid w:val="00CC6131"/>
    <w:rsid w:val="00CD71EF"/>
    <w:rsid w:val="00CE29B2"/>
    <w:rsid w:val="00CE33F7"/>
    <w:rsid w:val="00CE3E36"/>
    <w:rsid w:val="00CF1A8D"/>
    <w:rsid w:val="00D01A50"/>
    <w:rsid w:val="00D05CEB"/>
    <w:rsid w:val="00D12ED2"/>
    <w:rsid w:val="00D131B7"/>
    <w:rsid w:val="00D24F4D"/>
    <w:rsid w:val="00D26460"/>
    <w:rsid w:val="00D2753C"/>
    <w:rsid w:val="00D3280B"/>
    <w:rsid w:val="00D35A64"/>
    <w:rsid w:val="00D53FB4"/>
    <w:rsid w:val="00D655C0"/>
    <w:rsid w:val="00D66F6A"/>
    <w:rsid w:val="00D67F50"/>
    <w:rsid w:val="00D700FD"/>
    <w:rsid w:val="00D86796"/>
    <w:rsid w:val="00D933A9"/>
    <w:rsid w:val="00D94E44"/>
    <w:rsid w:val="00D95B09"/>
    <w:rsid w:val="00DA5DD1"/>
    <w:rsid w:val="00DA6B28"/>
    <w:rsid w:val="00DA7400"/>
    <w:rsid w:val="00DB5B75"/>
    <w:rsid w:val="00DC4EA5"/>
    <w:rsid w:val="00DD3664"/>
    <w:rsid w:val="00DE193A"/>
    <w:rsid w:val="00DE2347"/>
    <w:rsid w:val="00DE4E96"/>
    <w:rsid w:val="00DE4FA5"/>
    <w:rsid w:val="00DE7276"/>
    <w:rsid w:val="00DF3858"/>
    <w:rsid w:val="00DF3E22"/>
    <w:rsid w:val="00DF549B"/>
    <w:rsid w:val="00DF7F45"/>
    <w:rsid w:val="00E0046D"/>
    <w:rsid w:val="00E03B95"/>
    <w:rsid w:val="00E05DA6"/>
    <w:rsid w:val="00E06889"/>
    <w:rsid w:val="00E16114"/>
    <w:rsid w:val="00E20314"/>
    <w:rsid w:val="00E355F2"/>
    <w:rsid w:val="00E3712F"/>
    <w:rsid w:val="00E50CED"/>
    <w:rsid w:val="00E55272"/>
    <w:rsid w:val="00E601FF"/>
    <w:rsid w:val="00E62963"/>
    <w:rsid w:val="00E644E4"/>
    <w:rsid w:val="00E652C9"/>
    <w:rsid w:val="00E70A75"/>
    <w:rsid w:val="00E76E08"/>
    <w:rsid w:val="00E85481"/>
    <w:rsid w:val="00E854A2"/>
    <w:rsid w:val="00E9505D"/>
    <w:rsid w:val="00E978AA"/>
    <w:rsid w:val="00EA5161"/>
    <w:rsid w:val="00EA55B7"/>
    <w:rsid w:val="00EA7DF5"/>
    <w:rsid w:val="00EB2764"/>
    <w:rsid w:val="00EB3094"/>
    <w:rsid w:val="00EB50DA"/>
    <w:rsid w:val="00EC2521"/>
    <w:rsid w:val="00EC5697"/>
    <w:rsid w:val="00EC5E2F"/>
    <w:rsid w:val="00EC7BFC"/>
    <w:rsid w:val="00ED095F"/>
    <w:rsid w:val="00ED4D12"/>
    <w:rsid w:val="00EE07B6"/>
    <w:rsid w:val="00EE6A40"/>
    <w:rsid w:val="00EE7F43"/>
    <w:rsid w:val="00EF459B"/>
    <w:rsid w:val="00F03DDB"/>
    <w:rsid w:val="00F06607"/>
    <w:rsid w:val="00F10FAB"/>
    <w:rsid w:val="00F125DB"/>
    <w:rsid w:val="00F12CC8"/>
    <w:rsid w:val="00F1335F"/>
    <w:rsid w:val="00F16979"/>
    <w:rsid w:val="00F2050E"/>
    <w:rsid w:val="00F2374B"/>
    <w:rsid w:val="00F2654D"/>
    <w:rsid w:val="00F36DDF"/>
    <w:rsid w:val="00F37B2B"/>
    <w:rsid w:val="00F41EAA"/>
    <w:rsid w:val="00F45DD0"/>
    <w:rsid w:val="00F5294B"/>
    <w:rsid w:val="00F5585D"/>
    <w:rsid w:val="00F56FF7"/>
    <w:rsid w:val="00F66C70"/>
    <w:rsid w:val="00F70B1D"/>
    <w:rsid w:val="00F7338E"/>
    <w:rsid w:val="00F73648"/>
    <w:rsid w:val="00F80F6A"/>
    <w:rsid w:val="00F93534"/>
    <w:rsid w:val="00F93C95"/>
    <w:rsid w:val="00F95921"/>
    <w:rsid w:val="00FA36E9"/>
    <w:rsid w:val="00FA5021"/>
    <w:rsid w:val="00FA5143"/>
    <w:rsid w:val="00FB0719"/>
    <w:rsid w:val="00FB2355"/>
    <w:rsid w:val="00FD2B5B"/>
    <w:rsid w:val="00FE1698"/>
    <w:rsid w:val="00FE1A55"/>
    <w:rsid w:val="00FE48B7"/>
    <w:rsid w:val="00FE4B00"/>
    <w:rsid w:val="00FE55C5"/>
    <w:rsid w:val="00FF2E41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d,#dadefe,#c00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4E"/>
    <w:rPr>
      <w:rFonts w:ascii="Tahoma" w:hAnsi="Tahoma" w:cs="Tahoma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C4C9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C4C9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C4C98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4C98"/>
    <w:pPr>
      <w:keepNext/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C4C9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C4C98"/>
    <w:pPr>
      <w:keepNext/>
      <w:ind w:right="72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C4C98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2C4C98"/>
    <w:pPr>
      <w:keepNext/>
      <w:jc w:val="right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2C4C98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4C98"/>
    <w:pPr>
      <w:jc w:val="center"/>
    </w:pPr>
    <w:rPr>
      <w:sz w:val="32"/>
    </w:rPr>
  </w:style>
  <w:style w:type="paragraph" w:styleId="BodyText">
    <w:name w:val="Body Text"/>
    <w:basedOn w:val="Normal"/>
    <w:rsid w:val="002C4C98"/>
    <w:rPr>
      <w:b/>
      <w:bCs/>
    </w:rPr>
  </w:style>
  <w:style w:type="paragraph" w:styleId="BodyText2">
    <w:name w:val="Body Text 2"/>
    <w:basedOn w:val="Normal"/>
    <w:rsid w:val="002C4C98"/>
    <w:pPr>
      <w:jc w:val="center"/>
    </w:pPr>
    <w:rPr>
      <w:b/>
      <w:bCs/>
      <w:sz w:val="20"/>
    </w:rPr>
  </w:style>
  <w:style w:type="paragraph" w:styleId="BodyText3">
    <w:name w:val="Body Text 3"/>
    <w:basedOn w:val="Normal"/>
    <w:rsid w:val="002C4C98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D0BA1"/>
    <w:rPr>
      <w:sz w:val="16"/>
      <w:szCs w:val="16"/>
    </w:rPr>
  </w:style>
  <w:style w:type="character" w:styleId="Hyperlink">
    <w:name w:val="Hyperlink"/>
    <w:basedOn w:val="DefaultParagraphFont"/>
    <w:rsid w:val="00B0695A"/>
    <w:rPr>
      <w:color w:val="0000FF"/>
      <w:u w:val="single"/>
    </w:rPr>
  </w:style>
  <w:style w:type="character" w:styleId="FollowedHyperlink">
    <w:name w:val="FollowedHyperlink"/>
    <w:basedOn w:val="DefaultParagraphFont"/>
    <w:rsid w:val="006C0F32"/>
    <w:rPr>
      <w:color w:val="800080"/>
      <w:u w:val="single"/>
    </w:rPr>
  </w:style>
  <w:style w:type="paragraph" w:customStyle="1" w:styleId="msolistparagraph0">
    <w:name w:val="msolistparagraph"/>
    <w:basedOn w:val="Normal"/>
    <w:rsid w:val="008C0EA2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tyle31">
    <w:name w:val="style31"/>
    <w:basedOn w:val="DefaultParagraphFont"/>
    <w:rsid w:val="004E0779"/>
    <w:rPr>
      <w:b/>
      <w:bCs/>
      <w:color w:val="FF0000"/>
    </w:rPr>
  </w:style>
  <w:style w:type="paragraph" w:styleId="Header">
    <w:name w:val="header"/>
    <w:basedOn w:val="Normal"/>
    <w:rsid w:val="003B37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7F4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uiPriority w:val="10"/>
    <w:rsid w:val="00DE7276"/>
    <w:rPr>
      <w:rFonts w:ascii="Tahoma" w:hAnsi="Tahoma" w:cs="Tahoma"/>
      <w:sz w:val="32"/>
      <w:szCs w:val="24"/>
      <w:lang w:val="en-CA"/>
    </w:rPr>
  </w:style>
  <w:style w:type="paragraph" w:customStyle="1" w:styleId="Default">
    <w:name w:val="Default"/>
    <w:rsid w:val="008B3BED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aine.strohm@nshealth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aine.strohm@nshealth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lyson.gallant@da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grant@iwk.nshealt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sHIPMCLwBPd079WC3" TargetMode="External"/><Relationship Id="rId10" Type="http://schemas.openxmlformats.org/officeDocument/2006/relationships/hyperlink" Target="mailto:idr@iwk.nshealth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al.ca/sites/cor-phc/primary-health-care-research-day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9458-13C5-4347-8A87-96F7564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SERVICES CALENDAR</vt:lpstr>
    </vt:vector>
  </TitlesOfParts>
  <Company>CDHA</Company>
  <LinksUpToDate>false</LinksUpToDate>
  <CharactersWithSpaces>2527</CharactersWithSpaces>
  <SharedDoc>false</SharedDoc>
  <HLinks>
    <vt:vector size="30" baseType="variant"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http://www.ihrtp.ca/documents/IHRTP_2009-2010.pdf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mailto:info@ihrtp.ca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http://www.ihrtp.ca/picchione.html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mailto:info@ihrtp.ca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http://www.ihrtp.ca/calendar.html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SERVICES CALENDAR</dc:title>
  <dc:creator>CDHA</dc:creator>
  <cp:lastModifiedBy>Amy Wilson</cp:lastModifiedBy>
  <cp:revision>2</cp:revision>
  <cp:lastPrinted>2017-05-01T13:18:00Z</cp:lastPrinted>
  <dcterms:created xsi:type="dcterms:W3CDTF">2017-05-01T13:19:00Z</dcterms:created>
  <dcterms:modified xsi:type="dcterms:W3CDTF">2017-05-01T13:19:00Z</dcterms:modified>
</cp:coreProperties>
</file>